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activeX/activeX1.xml" ContentType="application/vnd.ms-office.activeX+xml"/>
  <Override PartName="/word/activeX/activeX2.xml" ContentType="application/vnd.ms-office.activeX+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6F8EC" w14:textId="11D21D85" w:rsidR="00E1047D" w:rsidRPr="00E267F5" w:rsidRDefault="00E267F5" w:rsidP="00E267F5">
      <w:pPr>
        <w:rPr>
          <w:rFonts w:ascii="Avenir LT Std 45 Book" w:hAnsi="Avenir LT Std 45 Book"/>
          <w:sz w:val="96"/>
          <w:szCs w:val="96"/>
        </w:rPr>
      </w:pPr>
      <w:r>
        <w:rPr>
          <w:rFonts w:ascii="Avenir LT Std 45 Book" w:hAnsi="Avenir LT Std 45 Book"/>
          <w:noProof/>
          <w:sz w:val="96"/>
          <w:szCs w:val="96"/>
        </w:rPr>
        <w:drawing>
          <wp:anchor distT="0" distB="0" distL="114300" distR="114300" simplePos="0" relativeHeight="251659264" behindDoc="0" locked="0" layoutInCell="1" allowOverlap="1" wp14:anchorId="76547E3F" wp14:editId="44C34325">
            <wp:simplePos x="0" y="0"/>
            <wp:positionH relativeFrom="column">
              <wp:posOffset>1673860</wp:posOffset>
            </wp:positionH>
            <wp:positionV relativeFrom="paragraph">
              <wp:posOffset>1905</wp:posOffset>
            </wp:positionV>
            <wp:extent cx="2278380" cy="2278380"/>
            <wp:effectExtent l="0" t="0" r="0" b="0"/>
            <wp:wrapTopAndBottom/>
            <wp:docPr id="13356978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697864" name="Picture 1335697864"/>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78380" cy="2278380"/>
                    </a:xfrm>
                    <a:prstGeom prst="rect">
                      <a:avLst/>
                    </a:prstGeom>
                  </pic:spPr>
                </pic:pic>
              </a:graphicData>
            </a:graphic>
            <wp14:sizeRelH relativeFrom="margin">
              <wp14:pctWidth>0</wp14:pctWidth>
            </wp14:sizeRelH>
            <wp14:sizeRelV relativeFrom="margin">
              <wp14:pctHeight>0</wp14:pctHeight>
            </wp14:sizeRelV>
          </wp:anchor>
        </w:drawing>
      </w:r>
      <w:r>
        <w:rPr>
          <w:rFonts w:ascii="Avenir LT Std 45 Book" w:hAnsi="Avenir LT Std 45 Book"/>
          <w:sz w:val="96"/>
          <w:szCs w:val="96"/>
        </w:rPr>
        <w:t xml:space="preserve">              </w:t>
      </w:r>
    </w:p>
    <w:p w14:paraId="35484FCD" w14:textId="2CD0E910" w:rsidR="00D47B28" w:rsidRPr="00E267F5" w:rsidRDefault="00756B8F" w:rsidP="00C26B3D">
      <w:pPr>
        <w:ind w:left="142"/>
        <w:rPr>
          <w:b/>
          <w:bCs/>
          <w:color w:val="595959" w:themeColor="text1" w:themeTint="A6"/>
          <w:sz w:val="32"/>
          <w:szCs w:val="32"/>
        </w:rPr>
      </w:pPr>
      <w:r>
        <w:rPr>
          <w:b/>
          <w:bCs/>
          <w:color w:val="595959" w:themeColor="text1" w:themeTint="A6"/>
          <w:sz w:val="32"/>
          <w:szCs w:val="32"/>
        </w:rPr>
        <w:t xml:space="preserve">                              </w:t>
      </w:r>
      <w:r w:rsidR="007F4D77" w:rsidRPr="00E267F5">
        <w:rPr>
          <w:b/>
          <w:bCs/>
          <w:color w:val="595959" w:themeColor="text1" w:themeTint="A6"/>
          <w:sz w:val="32"/>
          <w:szCs w:val="32"/>
        </w:rPr>
        <w:t>Data Protection Policy</w:t>
      </w:r>
    </w:p>
    <w:p w14:paraId="322A2BB0" w14:textId="085CE12C" w:rsidR="000760F2" w:rsidRPr="00E267F5" w:rsidRDefault="000760F2" w:rsidP="00C26B3D">
      <w:pPr>
        <w:ind w:left="142"/>
        <w:rPr>
          <w:b/>
          <w:bCs/>
          <w:sz w:val="32"/>
          <w:szCs w:val="32"/>
        </w:rPr>
      </w:pPr>
    </w:p>
    <w:p w14:paraId="0E611B68" w14:textId="77777777" w:rsidR="00E03681" w:rsidRDefault="00E03681">
      <w:pPr>
        <w:rPr>
          <w:rFonts w:ascii="Avenir LT Std 45 Book" w:hAnsi="Avenir LT Std 45 Book"/>
          <w:sz w:val="36"/>
          <w:szCs w:val="36"/>
        </w:rPr>
      </w:pPr>
    </w:p>
    <w:p w14:paraId="3E652119" w14:textId="77777777" w:rsidR="00E03681" w:rsidRPr="00822ABA" w:rsidRDefault="00E03681">
      <w:pPr>
        <w:rPr>
          <w:rFonts w:ascii="Avenir LT Std 45 Book" w:hAnsi="Avenir LT Std 45 Book"/>
          <w:sz w:val="36"/>
          <w:szCs w:val="36"/>
        </w:rPr>
      </w:pPr>
    </w:p>
    <w:p w14:paraId="48B39E63" w14:textId="77777777" w:rsidR="007F4D77" w:rsidRPr="00E17BEB" w:rsidRDefault="007F4D77" w:rsidP="007F4D77">
      <w:pPr>
        <w:pStyle w:val="Caption"/>
        <w:spacing w:after="60"/>
        <w:rPr>
          <w:rFonts w:ascii="Tahoma" w:hAnsi="Tahoma" w:cs="Tahoma"/>
          <w:color w:val="404040" w:themeColor="text1" w:themeTint="BF"/>
          <w:sz w:val="22"/>
          <w:szCs w:val="22"/>
        </w:rPr>
      </w:pPr>
      <w:r w:rsidRPr="00E17BEB">
        <w:rPr>
          <w:rFonts w:ascii="Tahoma" w:hAnsi="Tahoma" w:cs="Tahoma"/>
          <w:color w:val="404040" w:themeColor="text1" w:themeTint="BF"/>
          <w:sz w:val="22"/>
          <w:szCs w:val="22"/>
        </w:rPr>
        <w:t>DOCUMENT DETAILS</w:t>
      </w:r>
    </w:p>
    <w:tbl>
      <w:tblPr>
        <w:tblW w:w="9210"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107" w:type="dxa"/>
          <w:right w:w="107" w:type="dxa"/>
        </w:tblCellMar>
        <w:tblLook w:val="00A0" w:firstRow="1" w:lastRow="0" w:firstColumn="1" w:lastColumn="0" w:noHBand="0" w:noVBand="0"/>
      </w:tblPr>
      <w:tblGrid>
        <w:gridCol w:w="2158"/>
        <w:gridCol w:w="7052"/>
      </w:tblGrid>
      <w:tr w:rsidR="007F4D77" w:rsidRPr="00E17BEB" w14:paraId="2502F020" w14:textId="77777777" w:rsidTr="00414215">
        <w:trPr>
          <w:cantSplit/>
          <w:trHeight w:val="267"/>
        </w:trPr>
        <w:tc>
          <w:tcPr>
            <w:tcW w:w="2158" w:type="dxa"/>
            <w:tcBorders>
              <w:top w:val="single" w:sz="12" w:space="0" w:color="000000"/>
              <w:bottom w:val="single" w:sz="6" w:space="0" w:color="000000"/>
            </w:tcBorders>
            <w:shd w:val="pct12" w:color="auto" w:fill="FFFFFF"/>
          </w:tcPr>
          <w:p w14:paraId="2DD021CB" w14:textId="77777777" w:rsidR="007F4D77" w:rsidRPr="00E17BEB" w:rsidRDefault="007F4D77" w:rsidP="003B036D">
            <w:pPr>
              <w:spacing w:before="60" w:after="60"/>
              <w:rPr>
                <w:rFonts w:ascii="Tahoma" w:hAnsi="Tahoma" w:cs="Tahoma"/>
                <w:b/>
                <w:color w:val="404040" w:themeColor="text1" w:themeTint="BF"/>
                <w:sz w:val="22"/>
                <w:szCs w:val="22"/>
              </w:rPr>
            </w:pPr>
            <w:r w:rsidRPr="00E17BEB">
              <w:rPr>
                <w:rFonts w:ascii="Tahoma" w:hAnsi="Tahoma" w:cs="Tahoma"/>
                <w:b/>
                <w:color w:val="404040" w:themeColor="text1" w:themeTint="BF"/>
                <w:sz w:val="22"/>
                <w:szCs w:val="22"/>
              </w:rPr>
              <w:t xml:space="preserve">Document Title: </w:t>
            </w:r>
          </w:p>
        </w:tc>
        <w:tc>
          <w:tcPr>
            <w:tcW w:w="7052" w:type="dxa"/>
            <w:tcBorders>
              <w:top w:val="single" w:sz="12" w:space="0" w:color="000000"/>
              <w:bottom w:val="single" w:sz="6" w:space="0" w:color="000000"/>
            </w:tcBorders>
            <w:shd w:val="pct12" w:color="auto" w:fill="FFFFFF"/>
          </w:tcPr>
          <w:p w14:paraId="24AD3CD1" w14:textId="77777777" w:rsidR="007F4D77" w:rsidRPr="00E17BEB" w:rsidRDefault="007F4D77" w:rsidP="003B036D">
            <w:pPr>
              <w:spacing w:before="60" w:after="60"/>
              <w:rPr>
                <w:rFonts w:ascii="Tahoma" w:hAnsi="Tahoma" w:cs="Tahoma"/>
                <w:b/>
                <w:color w:val="404040" w:themeColor="text1" w:themeTint="BF"/>
                <w:sz w:val="22"/>
                <w:szCs w:val="22"/>
              </w:rPr>
            </w:pPr>
            <w:r w:rsidRPr="00E17BEB">
              <w:rPr>
                <w:rFonts w:ascii="Tahoma" w:hAnsi="Tahoma" w:cs="Tahoma"/>
                <w:b/>
                <w:color w:val="404040" w:themeColor="text1" w:themeTint="BF"/>
                <w:sz w:val="22"/>
                <w:szCs w:val="22"/>
              </w:rPr>
              <w:t>Data Protection Policy</w:t>
            </w:r>
          </w:p>
        </w:tc>
      </w:tr>
      <w:tr w:rsidR="007F4D77" w:rsidRPr="00E17BEB" w14:paraId="76F13DD1" w14:textId="77777777" w:rsidTr="00414215">
        <w:trPr>
          <w:trHeight w:val="267"/>
        </w:trPr>
        <w:tc>
          <w:tcPr>
            <w:tcW w:w="2158" w:type="dxa"/>
          </w:tcPr>
          <w:p w14:paraId="7CC2B910" w14:textId="77777777" w:rsidR="007F4D77" w:rsidRPr="00E17BEB" w:rsidRDefault="007F4D77" w:rsidP="003B036D">
            <w:pPr>
              <w:spacing w:before="60" w:after="60"/>
              <w:jc w:val="both"/>
              <w:rPr>
                <w:rFonts w:ascii="Tahoma" w:hAnsi="Tahoma" w:cs="Tahoma"/>
                <w:b/>
                <w:color w:val="404040" w:themeColor="text1" w:themeTint="BF"/>
                <w:sz w:val="22"/>
                <w:szCs w:val="22"/>
              </w:rPr>
            </w:pPr>
            <w:r w:rsidRPr="00E17BEB">
              <w:rPr>
                <w:rFonts w:ascii="Tahoma" w:hAnsi="Tahoma" w:cs="Tahoma"/>
                <w:b/>
                <w:color w:val="404040" w:themeColor="text1" w:themeTint="BF"/>
                <w:sz w:val="22"/>
                <w:szCs w:val="22"/>
              </w:rPr>
              <w:t>Version Number:</w:t>
            </w:r>
          </w:p>
        </w:tc>
        <w:tc>
          <w:tcPr>
            <w:tcW w:w="7052" w:type="dxa"/>
          </w:tcPr>
          <w:p w14:paraId="554298EA" w14:textId="0B1E65D4" w:rsidR="007F4D77" w:rsidRPr="00E17BEB" w:rsidRDefault="00414215" w:rsidP="003B036D">
            <w:pPr>
              <w:spacing w:before="60" w:after="60"/>
              <w:rPr>
                <w:rFonts w:ascii="Tahoma" w:hAnsi="Tahoma" w:cs="Tahoma"/>
                <w:b/>
                <w:caps/>
                <w:color w:val="404040" w:themeColor="text1" w:themeTint="BF"/>
                <w:sz w:val="22"/>
                <w:szCs w:val="22"/>
              </w:rPr>
            </w:pPr>
            <w:r>
              <w:rPr>
                <w:rFonts w:ascii="Tahoma" w:hAnsi="Tahoma" w:cs="Tahoma"/>
                <w:b/>
                <w:caps/>
                <w:color w:val="404040" w:themeColor="text1" w:themeTint="BF"/>
                <w:sz w:val="22"/>
                <w:szCs w:val="22"/>
              </w:rPr>
              <w:t>2.0</w:t>
            </w:r>
          </w:p>
        </w:tc>
      </w:tr>
      <w:tr w:rsidR="007F4D77" w:rsidRPr="00E17BEB" w14:paraId="14483AD6" w14:textId="77777777" w:rsidTr="00414215">
        <w:trPr>
          <w:trHeight w:val="275"/>
        </w:trPr>
        <w:tc>
          <w:tcPr>
            <w:tcW w:w="2158" w:type="dxa"/>
          </w:tcPr>
          <w:p w14:paraId="1FDD81F3" w14:textId="77777777" w:rsidR="007F4D77" w:rsidRPr="00E17BEB" w:rsidRDefault="007F4D77" w:rsidP="003B036D">
            <w:pPr>
              <w:spacing w:before="60" w:after="60"/>
              <w:rPr>
                <w:rFonts w:ascii="Tahoma" w:hAnsi="Tahoma" w:cs="Tahoma"/>
                <w:b/>
                <w:color w:val="404040" w:themeColor="text1" w:themeTint="BF"/>
                <w:sz w:val="22"/>
                <w:szCs w:val="22"/>
              </w:rPr>
            </w:pPr>
            <w:r w:rsidRPr="00E17BEB">
              <w:rPr>
                <w:rFonts w:ascii="Tahoma" w:hAnsi="Tahoma" w:cs="Tahoma"/>
                <w:b/>
                <w:color w:val="404040" w:themeColor="text1" w:themeTint="BF"/>
                <w:sz w:val="22"/>
                <w:szCs w:val="22"/>
              </w:rPr>
              <w:t>Issue date:</w:t>
            </w:r>
          </w:p>
        </w:tc>
        <w:tc>
          <w:tcPr>
            <w:tcW w:w="7052" w:type="dxa"/>
          </w:tcPr>
          <w:p w14:paraId="0FCF06E5" w14:textId="1F5465ED" w:rsidR="007F4D77" w:rsidRPr="00E17BEB" w:rsidRDefault="00414215" w:rsidP="003B036D">
            <w:pPr>
              <w:spacing w:before="60" w:after="60"/>
              <w:rPr>
                <w:rFonts w:ascii="Tahoma" w:hAnsi="Tahoma" w:cs="Tahoma"/>
                <w:b/>
                <w:caps/>
                <w:color w:val="404040" w:themeColor="text1" w:themeTint="BF"/>
                <w:sz w:val="22"/>
                <w:szCs w:val="22"/>
              </w:rPr>
            </w:pPr>
            <w:r>
              <w:rPr>
                <w:rFonts w:ascii="Tahoma" w:hAnsi="Tahoma" w:cs="Tahoma"/>
                <w:b/>
                <w:color w:val="404040" w:themeColor="text1" w:themeTint="BF"/>
                <w:sz w:val="22"/>
                <w:szCs w:val="22"/>
              </w:rPr>
              <w:t>September 2025</w:t>
            </w:r>
          </w:p>
        </w:tc>
      </w:tr>
      <w:tr w:rsidR="007F4D77" w:rsidRPr="00E17BEB" w14:paraId="519AF70A" w14:textId="77777777" w:rsidTr="00414215">
        <w:trPr>
          <w:trHeight w:val="267"/>
        </w:trPr>
        <w:tc>
          <w:tcPr>
            <w:tcW w:w="2158" w:type="dxa"/>
          </w:tcPr>
          <w:p w14:paraId="3205EDB3" w14:textId="77777777" w:rsidR="007F4D77" w:rsidRPr="00E17BEB" w:rsidRDefault="007F4D77" w:rsidP="003B036D">
            <w:pPr>
              <w:spacing w:before="60" w:after="60"/>
              <w:rPr>
                <w:rFonts w:ascii="Tahoma" w:hAnsi="Tahoma" w:cs="Tahoma"/>
                <w:b/>
                <w:color w:val="404040" w:themeColor="text1" w:themeTint="BF"/>
                <w:sz w:val="22"/>
                <w:szCs w:val="22"/>
              </w:rPr>
            </w:pPr>
            <w:r w:rsidRPr="00E17BEB">
              <w:rPr>
                <w:rFonts w:ascii="Tahoma" w:hAnsi="Tahoma" w:cs="Tahoma"/>
                <w:b/>
                <w:color w:val="404040" w:themeColor="text1" w:themeTint="BF"/>
                <w:sz w:val="22"/>
                <w:szCs w:val="22"/>
              </w:rPr>
              <w:t>Author:</w:t>
            </w:r>
          </w:p>
        </w:tc>
        <w:tc>
          <w:tcPr>
            <w:tcW w:w="7052" w:type="dxa"/>
          </w:tcPr>
          <w:p w14:paraId="287CAA38" w14:textId="48119502" w:rsidR="007F4D77" w:rsidRPr="00E17BEB" w:rsidRDefault="00F06803" w:rsidP="003B036D">
            <w:pPr>
              <w:spacing w:before="60" w:after="60"/>
              <w:rPr>
                <w:rFonts w:ascii="Tahoma" w:hAnsi="Tahoma" w:cs="Tahoma"/>
                <w:b/>
                <w:color w:val="404040" w:themeColor="text1" w:themeTint="BF"/>
                <w:sz w:val="22"/>
                <w:szCs w:val="22"/>
              </w:rPr>
            </w:pPr>
            <w:r>
              <w:rPr>
                <w:rFonts w:ascii="Tahoma" w:hAnsi="Tahoma" w:cs="Tahoma"/>
                <w:b/>
                <w:color w:val="404040" w:themeColor="text1" w:themeTint="BF"/>
                <w:sz w:val="22"/>
                <w:szCs w:val="22"/>
              </w:rPr>
              <w:t>Mira Cran</w:t>
            </w:r>
          </w:p>
        </w:tc>
      </w:tr>
    </w:tbl>
    <w:p w14:paraId="41042C86" w14:textId="77777777" w:rsidR="007F4D77" w:rsidRPr="00E17BEB" w:rsidRDefault="007F4D77" w:rsidP="007F4D77">
      <w:pPr>
        <w:pStyle w:val="Caption"/>
        <w:rPr>
          <w:rFonts w:ascii="Tahoma" w:hAnsi="Tahoma" w:cs="Tahoma"/>
          <w:color w:val="404040" w:themeColor="text1" w:themeTint="BF"/>
          <w:sz w:val="22"/>
          <w:szCs w:val="22"/>
        </w:rPr>
      </w:pPr>
    </w:p>
    <w:p w14:paraId="582CEE1D" w14:textId="77777777" w:rsidR="007F4D77" w:rsidRPr="00E17BEB" w:rsidRDefault="007F4D77" w:rsidP="007F4D77">
      <w:pPr>
        <w:pStyle w:val="Caption"/>
        <w:rPr>
          <w:rFonts w:ascii="Tahoma" w:hAnsi="Tahoma" w:cs="Tahoma"/>
          <w:color w:val="404040" w:themeColor="text1" w:themeTint="BF"/>
          <w:sz w:val="22"/>
          <w:szCs w:val="22"/>
        </w:rPr>
      </w:pPr>
      <w:r w:rsidRPr="00E17BEB">
        <w:rPr>
          <w:rFonts w:ascii="Tahoma" w:hAnsi="Tahoma" w:cs="Tahoma"/>
          <w:color w:val="404040" w:themeColor="text1" w:themeTint="BF"/>
          <w:sz w:val="22"/>
          <w:szCs w:val="22"/>
        </w:rPr>
        <w:t>DOCUMENT AUTHORISATION</w:t>
      </w:r>
    </w:p>
    <w:p w14:paraId="4EB7BBC8" w14:textId="77777777" w:rsidR="007F4D77" w:rsidRPr="00E17BEB" w:rsidRDefault="007F4D77" w:rsidP="007F4D77">
      <w:pPr>
        <w:spacing w:after="60"/>
        <w:rPr>
          <w:rFonts w:ascii="Tahoma" w:hAnsi="Tahoma" w:cs="Tahoma"/>
          <w:color w:val="404040" w:themeColor="text1" w:themeTint="BF"/>
          <w:sz w:val="22"/>
          <w:szCs w:val="22"/>
        </w:rPr>
      </w:pPr>
      <w:r w:rsidRPr="00E17BEB">
        <w:rPr>
          <w:rFonts w:ascii="Tahoma" w:hAnsi="Tahoma" w:cs="Tahoma"/>
          <w:color w:val="404040" w:themeColor="text1" w:themeTint="BF"/>
          <w:sz w:val="22"/>
          <w:szCs w:val="22"/>
        </w:rPr>
        <w:t>This document is issued under the authority of:</w:t>
      </w:r>
    </w:p>
    <w:tbl>
      <w:tblPr>
        <w:tblW w:w="0" w:type="auto"/>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107" w:type="dxa"/>
          <w:right w:w="107" w:type="dxa"/>
        </w:tblCellMar>
        <w:tblLook w:val="00A0" w:firstRow="1" w:lastRow="0" w:firstColumn="1" w:lastColumn="0" w:noHBand="0" w:noVBand="0"/>
      </w:tblPr>
      <w:tblGrid>
        <w:gridCol w:w="3118"/>
        <w:gridCol w:w="5953"/>
      </w:tblGrid>
      <w:tr w:rsidR="007F4D77" w:rsidRPr="00E17BEB" w14:paraId="78A3A9FD" w14:textId="77777777" w:rsidTr="00342653">
        <w:tc>
          <w:tcPr>
            <w:tcW w:w="3118" w:type="dxa"/>
            <w:tcBorders>
              <w:top w:val="single" w:sz="12" w:space="0" w:color="000000"/>
              <w:bottom w:val="single" w:sz="6" w:space="0" w:color="000000"/>
            </w:tcBorders>
            <w:shd w:val="pct12" w:color="auto" w:fill="FFFFFF"/>
          </w:tcPr>
          <w:p w14:paraId="79ABBB0C" w14:textId="77777777" w:rsidR="007F4D77" w:rsidRPr="00E17BEB" w:rsidRDefault="007F4D77" w:rsidP="003B036D">
            <w:pPr>
              <w:spacing w:before="60" w:after="60"/>
              <w:jc w:val="center"/>
              <w:rPr>
                <w:rFonts w:ascii="Tahoma" w:hAnsi="Tahoma" w:cs="Tahoma"/>
                <w:b/>
                <w:color w:val="404040" w:themeColor="text1" w:themeTint="BF"/>
                <w:sz w:val="22"/>
                <w:szCs w:val="22"/>
              </w:rPr>
            </w:pPr>
            <w:r w:rsidRPr="00E17BEB">
              <w:rPr>
                <w:rFonts w:ascii="Tahoma" w:hAnsi="Tahoma" w:cs="Tahoma"/>
                <w:b/>
                <w:color w:val="404040" w:themeColor="text1" w:themeTint="BF"/>
                <w:sz w:val="22"/>
                <w:szCs w:val="22"/>
              </w:rPr>
              <w:t>Name</w:t>
            </w:r>
          </w:p>
        </w:tc>
        <w:tc>
          <w:tcPr>
            <w:tcW w:w="5953" w:type="dxa"/>
            <w:tcBorders>
              <w:top w:val="single" w:sz="12" w:space="0" w:color="000000"/>
              <w:bottom w:val="single" w:sz="6" w:space="0" w:color="000000"/>
            </w:tcBorders>
            <w:shd w:val="pct12" w:color="auto" w:fill="FFFFFF"/>
          </w:tcPr>
          <w:p w14:paraId="4C33C1EE" w14:textId="77777777" w:rsidR="007F4D77" w:rsidRPr="00E17BEB" w:rsidRDefault="007F4D77" w:rsidP="003B036D">
            <w:pPr>
              <w:spacing w:before="60" w:after="60"/>
              <w:jc w:val="center"/>
              <w:rPr>
                <w:rFonts w:ascii="Tahoma" w:hAnsi="Tahoma" w:cs="Tahoma"/>
                <w:b/>
                <w:color w:val="404040" w:themeColor="text1" w:themeTint="BF"/>
                <w:sz w:val="22"/>
                <w:szCs w:val="22"/>
              </w:rPr>
            </w:pPr>
            <w:r w:rsidRPr="00E17BEB">
              <w:rPr>
                <w:rFonts w:ascii="Tahoma" w:hAnsi="Tahoma" w:cs="Tahoma"/>
                <w:b/>
                <w:color w:val="404040" w:themeColor="text1" w:themeTint="BF"/>
                <w:sz w:val="22"/>
                <w:szCs w:val="22"/>
              </w:rPr>
              <w:t>Organisation</w:t>
            </w:r>
          </w:p>
        </w:tc>
      </w:tr>
      <w:tr w:rsidR="006D3764" w:rsidRPr="00E17BEB" w14:paraId="146EE1A1" w14:textId="77777777" w:rsidTr="00342653">
        <w:trPr>
          <w:trHeight w:val="65"/>
        </w:trPr>
        <w:tc>
          <w:tcPr>
            <w:tcW w:w="3118" w:type="dxa"/>
            <w:tcBorders>
              <w:top w:val="single" w:sz="6" w:space="0" w:color="000000"/>
              <w:bottom w:val="single" w:sz="4" w:space="0" w:color="auto"/>
            </w:tcBorders>
          </w:tcPr>
          <w:p w14:paraId="39BD49A5" w14:textId="77777777" w:rsidR="006D19E6" w:rsidRDefault="00596278">
            <w:r>
              <w:t>Mira Cran</w:t>
            </w:r>
          </w:p>
        </w:tc>
        <w:tc>
          <w:tcPr>
            <w:tcW w:w="5953" w:type="dxa"/>
            <w:tcBorders>
              <w:top w:val="single" w:sz="6" w:space="0" w:color="000000"/>
              <w:bottom w:val="single" w:sz="4" w:space="0" w:color="auto"/>
            </w:tcBorders>
          </w:tcPr>
          <w:p w14:paraId="2DBF06A6" w14:textId="77777777" w:rsidR="006D19E6" w:rsidRDefault="00596278">
            <w:r>
              <w:t>CrownBridge Tuition</w:t>
            </w:r>
          </w:p>
        </w:tc>
      </w:tr>
      <w:tr w:rsidR="006D3764" w:rsidRPr="00E17BEB" w14:paraId="55446AAE" w14:textId="77777777" w:rsidTr="00342653">
        <w:trPr>
          <w:trHeight w:val="65"/>
        </w:trPr>
        <w:tc>
          <w:tcPr>
            <w:tcW w:w="3118" w:type="dxa"/>
            <w:tcBorders>
              <w:top w:val="single" w:sz="4" w:space="0" w:color="auto"/>
            </w:tcBorders>
          </w:tcPr>
          <w:p w14:paraId="7CD2905C" w14:textId="77777777" w:rsidR="006D3764" w:rsidRPr="00E17BEB" w:rsidRDefault="006D3764" w:rsidP="006D3764">
            <w:pPr>
              <w:rPr>
                <w:rFonts w:ascii="Tahoma" w:hAnsi="Tahoma" w:cs="Tahoma"/>
                <w:color w:val="404040" w:themeColor="text1" w:themeTint="BF"/>
                <w:sz w:val="22"/>
                <w:szCs w:val="22"/>
              </w:rPr>
            </w:pPr>
          </w:p>
        </w:tc>
        <w:tc>
          <w:tcPr>
            <w:tcW w:w="5953" w:type="dxa"/>
            <w:tcBorders>
              <w:top w:val="single" w:sz="4" w:space="0" w:color="auto"/>
            </w:tcBorders>
          </w:tcPr>
          <w:p w14:paraId="34F92670" w14:textId="77777777" w:rsidR="006D3764" w:rsidRPr="00E17BEB" w:rsidRDefault="006D3764" w:rsidP="006D3764">
            <w:pPr>
              <w:rPr>
                <w:rFonts w:ascii="Tahoma" w:hAnsi="Tahoma" w:cs="Tahoma"/>
                <w:color w:val="404040" w:themeColor="text1" w:themeTint="BF"/>
                <w:sz w:val="22"/>
                <w:szCs w:val="22"/>
              </w:rPr>
            </w:pPr>
          </w:p>
        </w:tc>
      </w:tr>
    </w:tbl>
    <w:p w14:paraId="3CBD86CE" w14:textId="77777777" w:rsidR="007F4D77" w:rsidRPr="00E17BEB" w:rsidRDefault="007F4D77" w:rsidP="007F4D77">
      <w:pPr>
        <w:pStyle w:val="Caption"/>
        <w:rPr>
          <w:rFonts w:ascii="Tahoma" w:hAnsi="Tahoma" w:cs="Tahoma"/>
          <w:color w:val="404040" w:themeColor="text1" w:themeTint="BF"/>
          <w:sz w:val="22"/>
          <w:szCs w:val="22"/>
        </w:rPr>
      </w:pPr>
    </w:p>
    <w:p w14:paraId="4DE94E66" w14:textId="77777777" w:rsidR="007F4D77" w:rsidRPr="00E17BEB" w:rsidRDefault="007F4D77" w:rsidP="007F4D77">
      <w:pPr>
        <w:rPr>
          <w:rFonts w:ascii="Tahoma" w:hAnsi="Tahoma" w:cs="Tahoma"/>
          <w:b/>
          <w:color w:val="404040" w:themeColor="text1" w:themeTint="BF"/>
          <w:sz w:val="22"/>
          <w:szCs w:val="22"/>
        </w:rPr>
      </w:pPr>
      <w:r w:rsidRPr="00E17BEB">
        <w:rPr>
          <w:rFonts w:ascii="Tahoma" w:hAnsi="Tahoma" w:cs="Tahoma"/>
          <w:b/>
          <w:color w:val="404040" w:themeColor="text1" w:themeTint="BF"/>
          <w:sz w:val="22"/>
          <w:szCs w:val="22"/>
        </w:rPr>
        <w:t>Amendment Record</w:t>
      </w:r>
    </w:p>
    <w:tbl>
      <w:tblPr>
        <w:tblStyle w:val="TableGrid"/>
        <w:tblW w:w="0" w:type="auto"/>
        <w:tblLook w:val="04A0" w:firstRow="1" w:lastRow="0" w:firstColumn="1" w:lastColumn="0" w:noHBand="0" w:noVBand="1"/>
      </w:tblPr>
      <w:tblGrid>
        <w:gridCol w:w="1110"/>
        <w:gridCol w:w="1118"/>
        <w:gridCol w:w="5010"/>
        <w:gridCol w:w="1065"/>
      </w:tblGrid>
      <w:tr w:rsidR="007F4D77" w:rsidRPr="00E17BEB" w14:paraId="7B00617A" w14:textId="77777777" w:rsidTr="003B036D">
        <w:tc>
          <w:tcPr>
            <w:tcW w:w="1110" w:type="dxa"/>
            <w:shd w:val="clear" w:color="auto" w:fill="D9D9D9" w:themeFill="background1" w:themeFillShade="D9"/>
          </w:tcPr>
          <w:p w14:paraId="0A71766D" w14:textId="77777777" w:rsidR="007F4D77" w:rsidRPr="00E17BEB" w:rsidRDefault="007F4D77" w:rsidP="003B036D">
            <w:pPr>
              <w:spacing w:before="60" w:after="60" w:line="288" w:lineRule="auto"/>
              <w:jc w:val="center"/>
              <w:rPr>
                <w:rFonts w:ascii="Tahoma" w:hAnsi="Tahoma" w:cs="Tahoma"/>
                <w:b/>
                <w:color w:val="404040" w:themeColor="text1" w:themeTint="BF"/>
                <w:sz w:val="22"/>
                <w:szCs w:val="22"/>
              </w:rPr>
            </w:pPr>
            <w:r w:rsidRPr="00E17BEB">
              <w:rPr>
                <w:rFonts w:ascii="Tahoma" w:hAnsi="Tahoma" w:cs="Tahoma"/>
                <w:b/>
                <w:color w:val="404040" w:themeColor="text1" w:themeTint="BF"/>
                <w:sz w:val="22"/>
                <w:szCs w:val="22"/>
              </w:rPr>
              <w:t>Version</w:t>
            </w:r>
          </w:p>
        </w:tc>
        <w:tc>
          <w:tcPr>
            <w:tcW w:w="1118" w:type="dxa"/>
            <w:shd w:val="clear" w:color="auto" w:fill="D9D9D9" w:themeFill="background1" w:themeFillShade="D9"/>
          </w:tcPr>
          <w:p w14:paraId="3DD8DF22" w14:textId="77777777" w:rsidR="007F4D77" w:rsidRPr="00E17BEB" w:rsidRDefault="007F4D77" w:rsidP="003B036D">
            <w:pPr>
              <w:spacing w:before="60" w:after="60" w:line="288" w:lineRule="auto"/>
              <w:jc w:val="center"/>
              <w:rPr>
                <w:rFonts w:ascii="Tahoma" w:hAnsi="Tahoma" w:cs="Tahoma"/>
                <w:b/>
                <w:color w:val="404040" w:themeColor="text1" w:themeTint="BF"/>
                <w:sz w:val="22"/>
                <w:szCs w:val="22"/>
              </w:rPr>
            </w:pPr>
            <w:r w:rsidRPr="00E17BEB">
              <w:rPr>
                <w:rFonts w:ascii="Tahoma" w:hAnsi="Tahoma" w:cs="Tahoma"/>
                <w:b/>
                <w:color w:val="404040" w:themeColor="text1" w:themeTint="BF"/>
                <w:sz w:val="22"/>
                <w:szCs w:val="22"/>
              </w:rPr>
              <w:t>Date</w:t>
            </w:r>
          </w:p>
        </w:tc>
        <w:tc>
          <w:tcPr>
            <w:tcW w:w="5010" w:type="dxa"/>
            <w:shd w:val="clear" w:color="auto" w:fill="D9D9D9" w:themeFill="background1" w:themeFillShade="D9"/>
          </w:tcPr>
          <w:p w14:paraId="43F4E348" w14:textId="77777777" w:rsidR="007F4D77" w:rsidRPr="00E17BEB" w:rsidRDefault="007F4D77" w:rsidP="003B036D">
            <w:pPr>
              <w:spacing w:before="60" w:after="60" w:line="288" w:lineRule="auto"/>
              <w:jc w:val="center"/>
              <w:rPr>
                <w:rFonts w:ascii="Tahoma" w:hAnsi="Tahoma" w:cs="Tahoma"/>
                <w:b/>
                <w:color w:val="404040" w:themeColor="text1" w:themeTint="BF"/>
                <w:sz w:val="22"/>
                <w:szCs w:val="22"/>
              </w:rPr>
            </w:pPr>
            <w:r w:rsidRPr="00E17BEB">
              <w:rPr>
                <w:rFonts w:ascii="Tahoma" w:hAnsi="Tahoma" w:cs="Tahoma"/>
                <w:b/>
                <w:color w:val="404040" w:themeColor="text1" w:themeTint="BF"/>
                <w:sz w:val="22"/>
                <w:szCs w:val="22"/>
              </w:rPr>
              <w:t>Description</w:t>
            </w:r>
          </w:p>
        </w:tc>
        <w:tc>
          <w:tcPr>
            <w:tcW w:w="1065" w:type="dxa"/>
            <w:shd w:val="clear" w:color="auto" w:fill="D9D9D9" w:themeFill="background1" w:themeFillShade="D9"/>
          </w:tcPr>
          <w:p w14:paraId="24C02962" w14:textId="77777777" w:rsidR="007F4D77" w:rsidRPr="00E17BEB" w:rsidRDefault="007F4D77" w:rsidP="003B036D">
            <w:pPr>
              <w:spacing w:before="60" w:after="60" w:line="288" w:lineRule="auto"/>
              <w:jc w:val="center"/>
              <w:rPr>
                <w:rFonts w:ascii="Tahoma" w:hAnsi="Tahoma" w:cs="Tahoma"/>
                <w:b/>
                <w:color w:val="404040" w:themeColor="text1" w:themeTint="BF"/>
                <w:sz w:val="22"/>
                <w:szCs w:val="22"/>
              </w:rPr>
            </w:pPr>
            <w:r w:rsidRPr="00E17BEB">
              <w:rPr>
                <w:rFonts w:ascii="Tahoma" w:hAnsi="Tahoma" w:cs="Tahoma"/>
                <w:b/>
                <w:color w:val="404040" w:themeColor="text1" w:themeTint="BF"/>
                <w:sz w:val="22"/>
                <w:szCs w:val="22"/>
              </w:rPr>
              <w:t>Initials</w:t>
            </w:r>
          </w:p>
        </w:tc>
      </w:tr>
      <w:tr w:rsidR="006D3764" w:rsidRPr="00E17BEB" w14:paraId="65DC4901" w14:textId="77777777" w:rsidTr="003B036D">
        <w:tc>
          <w:tcPr>
            <w:tcW w:w="1110" w:type="dxa"/>
          </w:tcPr>
          <w:p w14:paraId="58A86D18" w14:textId="77777777" w:rsidR="006D3764" w:rsidRPr="00E17BEB" w:rsidRDefault="006D3764" w:rsidP="006D3764">
            <w:pPr>
              <w:rPr>
                <w:rFonts w:ascii="Tahoma" w:hAnsi="Tahoma" w:cs="Tahoma"/>
                <w:color w:val="404040" w:themeColor="text1" w:themeTint="BF"/>
                <w:sz w:val="22"/>
                <w:szCs w:val="22"/>
              </w:rPr>
            </w:pPr>
            <w:r>
              <w:rPr>
                <w:rFonts w:ascii="Tahoma" w:hAnsi="Tahoma" w:cs="Tahoma"/>
                <w:color w:val="404040" w:themeColor="text1" w:themeTint="BF"/>
                <w:sz w:val="22"/>
                <w:szCs w:val="22"/>
              </w:rPr>
              <w:t>V1.0</w:t>
            </w:r>
          </w:p>
        </w:tc>
        <w:tc>
          <w:tcPr>
            <w:tcW w:w="1118" w:type="dxa"/>
          </w:tcPr>
          <w:p w14:paraId="506E2196" w14:textId="49AD755C" w:rsidR="006D3764" w:rsidRPr="00E17BEB" w:rsidRDefault="003B06E6" w:rsidP="006D3764">
            <w:pPr>
              <w:rPr>
                <w:rFonts w:ascii="Tahoma" w:hAnsi="Tahoma" w:cs="Tahoma"/>
                <w:color w:val="404040" w:themeColor="text1" w:themeTint="BF"/>
                <w:sz w:val="22"/>
                <w:szCs w:val="22"/>
              </w:rPr>
            </w:pPr>
            <w:r>
              <w:rPr>
                <w:rFonts w:ascii="Tahoma" w:hAnsi="Tahoma" w:cs="Tahoma"/>
                <w:color w:val="404040" w:themeColor="text1" w:themeTint="BF"/>
                <w:sz w:val="22"/>
                <w:szCs w:val="22"/>
              </w:rPr>
              <w:t>April ‘24</w:t>
            </w:r>
          </w:p>
        </w:tc>
        <w:tc>
          <w:tcPr>
            <w:tcW w:w="5010" w:type="dxa"/>
          </w:tcPr>
          <w:p w14:paraId="2C0B589A" w14:textId="77777777" w:rsidR="006D3764" w:rsidRPr="00E17BEB" w:rsidRDefault="006D3764" w:rsidP="006D3764">
            <w:pPr>
              <w:rPr>
                <w:rFonts w:ascii="Tahoma" w:hAnsi="Tahoma" w:cs="Tahoma"/>
                <w:color w:val="404040" w:themeColor="text1" w:themeTint="BF"/>
                <w:sz w:val="22"/>
                <w:szCs w:val="22"/>
              </w:rPr>
            </w:pPr>
            <w:r>
              <w:rPr>
                <w:rFonts w:ascii="Tahoma" w:hAnsi="Tahoma" w:cs="Tahoma"/>
                <w:color w:val="404040" w:themeColor="text1" w:themeTint="BF"/>
                <w:sz w:val="22"/>
                <w:szCs w:val="22"/>
              </w:rPr>
              <w:t>First final</w:t>
            </w:r>
          </w:p>
        </w:tc>
        <w:tc>
          <w:tcPr>
            <w:tcW w:w="1065" w:type="dxa"/>
          </w:tcPr>
          <w:p w14:paraId="4A52CF01" w14:textId="628475AA" w:rsidR="006D3764" w:rsidRPr="00E17BEB" w:rsidRDefault="003B06E6" w:rsidP="006D3764">
            <w:pPr>
              <w:rPr>
                <w:rFonts w:ascii="Tahoma" w:hAnsi="Tahoma" w:cs="Tahoma"/>
                <w:color w:val="404040" w:themeColor="text1" w:themeTint="BF"/>
                <w:sz w:val="22"/>
                <w:szCs w:val="22"/>
              </w:rPr>
            </w:pPr>
            <w:r>
              <w:rPr>
                <w:rFonts w:ascii="Tahoma" w:hAnsi="Tahoma" w:cs="Tahoma"/>
                <w:color w:val="404040" w:themeColor="text1" w:themeTint="BF"/>
                <w:sz w:val="22"/>
                <w:szCs w:val="22"/>
              </w:rPr>
              <w:t>M</w:t>
            </w:r>
            <w:r w:rsidR="00414215">
              <w:rPr>
                <w:rFonts w:ascii="Tahoma" w:hAnsi="Tahoma" w:cs="Tahoma"/>
                <w:color w:val="404040" w:themeColor="text1" w:themeTint="BF"/>
                <w:sz w:val="22"/>
                <w:szCs w:val="22"/>
              </w:rPr>
              <w:t>C</w:t>
            </w:r>
          </w:p>
        </w:tc>
      </w:tr>
      <w:tr w:rsidR="006D3764" w:rsidRPr="00E17BEB" w14:paraId="2D6A79CB" w14:textId="77777777" w:rsidTr="003B036D">
        <w:tc>
          <w:tcPr>
            <w:tcW w:w="1110" w:type="dxa"/>
          </w:tcPr>
          <w:p w14:paraId="4EE99DEE" w14:textId="7E78901B" w:rsidR="006D3764" w:rsidRDefault="003B06E6" w:rsidP="006D3764">
            <w:pPr>
              <w:rPr>
                <w:rFonts w:ascii="Tahoma" w:hAnsi="Tahoma" w:cs="Tahoma"/>
                <w:color w:val="404040" w:themeColor="text1" w:themeTint="BF"/>
                <w:sz w:val="22"/>
                <w:szCs w:val="22"/>
              </w:rPr>
            </w:pPr>
            <w:r>
              <w:rPr>
                <w:rFonts w:ascii="Tahoma" w:hAnsi="Tahoma" w:cs="Tahoma"/>
                <w:color w:val="404040" w:themeColor="text1" w:themeTint="BF"/>
                <w:sz w:val="22"/>
                <w:szCs w:val="22"/>
              </w:rPr>
              <w:t>V2.0</w:t>
            </w:r>
          </w:p>
        </w:tc>
        <w:tc>
          <w:tcPr>
            <w:tcW w:w="1118" w:type="dxa"/>
          </w:tcPr>
          <w:p w14:paraId="735C82E2" w14:textId="154F8DCB" w:rsidR="006D3764" w:rsidRDefault="003B06E6" w:rsidP="006D3764">
            <w:pPr>
              <w:rPr>
                <w:rFonts w:ascii="Tahoma" w:hAnsi="Tahoma" w:cs="Tahoma"/>
                <w:color w:val="404040" w:themeColor="text1" w:themeTint="BF"/>
                <w:sz w:val="22"/>
                <w:szCs w:val="22"/>
              </w:rPr>
            </w:pPr>
            <w:r>
              <w:rPr>
                <w:rFonts w:ascii="Tahoma" w:hAnsi="Tahoma" w:cs="Tahoma"/>
                <w:color w:val="404040" w:themeColor="text1" w:themeTint="BF"/>
                <w:sz w:val="22"/>
                <w:szCs w:val="22"/>
              </w:rPr>
              <w:t>Sept ‘25</w:t>
            </w:r>
          </w:p>
        </w:tc>
        <w:tc>
          <w:tcPr>
            <w:tcW w:w="5010" w:type="dxa"/>
          </w:tcPr>
          <w:p w14:paraId="3F16069F" w14:textId="2AE75A2C" w:rsidR="006D3764" w:rsidRDefault="003B06E6" w:rsidP="006D3764">
            <w:pPr>
              <w:rPr>
                <w:rFonts w:ascii="Tahoma" w:hAnsi="Tahoma" w:cs="Tahoma"/>
                <w:color w:val="404040" w:themeColor="text1" w:themeTint="BF"/>
                <w:sz w:val="22"/>
                <w:szCs w:val="22"/>
              </w:rPr>
            </w:pPr>
            <w:r>
              <w:rPr>
                <w:rFonts w:ascii="Tahoma" w:hAnsi="Tahoma" w:cs="Tahoma"/>
                <w:color w:val="404040" w:themeColor="text1" w:themeTint="BF"/>
                <w:sz w:val="22"/>
                <w:szCs w:val="22"/>
              </w:rPr>
              <w:t>Second final</w:t>
            </w:r>
          </w:p>
        </w:tc>
        <w:tc>
          <w:tcPr>
            <w:tcW w:w="1065" w:type="dxa"/>
          </w:tcPr>
          <w:p w14:paraId="4B08D89A" w14:textId="1941120E" w:rsidR="006D3764" w:rsidRDefault="00414215" w:rsidP="006D3764">
            <w:pPr>
              <w:rPr>
                <w:rFonts w:ascii="Tahoma" w:hAnsi="Tahoma" w:cs="Tahoma"/>
                <w:color w:val="404040" w:themeColor="text1" w:themeTint="BF"/>
                <w:sz w:val="22"/>
                <w:szCs w:val="22"/>
              </w:rPr>
            </w:pPr>
            <w:r>
              <w:rPr>
                <w:rFonts w:ascii="Tahoma" w:hAnsi="Tahoma" w:cs="Tahoma"/>
                <w:color w:val="404040" w:themeColor="text1" w:themeTint="BF"/>
                <w:sz w:val="22"/>
                <w:szCs w:val="22"/>
              </w:rPr>
              <w:t>MC</w:t>
            </w:r>
          </w:p>
        </w:tc>
      </w:tr>
      <w:tr w:rsidR="006D3764" w:rsidRPr="00E17BEB" w14:paraId="45E473FA" w14:textId="77777777" w:rsidTr="003B036D">
        <w:tc>
          <w:tcPr>
            <w:tcW w:w="1110" w:type="dxa"/>
          </w:tcPr>
          <w:p w14:paraId="68CF1F29" w14:textId="77777777" w:rsidR="006D3764" w:rsidRDefault="006D3764" w:rsidP="006D3764">
            <w:pPr>
              <w:rPr>
                <w:rFonts w:ascii="Tahoma" w:hAnsi="Tahoma" w:cs="Tahoma"/>
                <w:color w:val="404040" w:themeColor="text1" w:themeTint="BF"/>
                <w:sz w:val="22"/>
                <w:szCs w:val="22"/>
              </w:rPr>
            </w:pPr>
          </w:p>
        </w:tc>
        <w:tc>
          <w:tcPr>
            <w:tcW w:w="1118" w:type="dxa"/>
          </w:tcPr>
          <w:p w14:paraId="6CEB4D7F" w14:textId="77777777" w:rsidR="006D3764" w:rsidRDefault="006D3764" w:rsidP="006D3764">
            <w:pPr>
              <w:rPr>
                <w:rFonts w:ascii="Tahoma" w:hAnsi="Tahoma" w:cs="Tahoma"/>
                <w:color w:val="404040" w:themeColor="text1" w:themeTint="BF"/>
                <w:sz w:val="22"/>
                <w:szCs w:val="22"/>
              </w:rPr>
            </w:pPr>
          </w:p>
        </w:tc>
        <w:tc>
          <w:tcPr>
            <w:tcW w:w="5010" w:type="dxa"/>
          </w:tcPr>
          <w:p w14:paraId="1A08E6AB" w14:textId="77777777" w:rsidR="006D3764" w:rsidRDefault="006D3764" w:rsidP="006D3764">
            <w:pPr>
              <w:rPr>
                <w:rFonts w:ascii="Tahoma" w:hAnsi="Tahoma" w:cs="Tahoma"/>
                <w:color w:val="404040" w:themeColor="text1" w:themeTint="BF"/>
                <w:sz w:val="22"/>
                <w:szCs w:val="22"/>
              </w:rPr>
            </w:pPr>
          </w:p>
        </w:tc>
        <w:tc>
          <w:tcPr>
            <w:tcW w:w="1065" w:type="dxa"/>
          </w:tcPr>
          <w:p w14:paraId="6285E664" w14:textId="77777777" w:rsidR="006D3764" w:rsidRDefault="006D3764" w:rsidP="006D3764">
            <w:pPr>
              <w:rPr>
                <w:rFonts w:ascii="Tahoma" w:hAnsi="Tahoma" w:cs="Tahoma"/>
                <w:color w:val="404040" w:themeColor="text1" w:themeTint="BF"/>
                <w:sz w:val="22"/>
                <w:szCs w:val="22"/>
              </w:rPr>
            </w:pPr>
          </w:p>
        </w:tc>
      </w:tr>
    </w:tbl>
    <w:p w14:paraId="68421C01" w14:textId="77777777" w:rsidR="007F4D77" w:rsidRPr="00E17BEB" w:rsidRDefault="007F4D77" w:rsidP="007F4D77">
      <w:pPr>
        <w:rPr>
          <w:rFonts w:ascii="Tahoma" w:hAnsi="Tahoma" w:cs="Tahoma"/>
          <w:b/>
          <w:color w:val="404040" w:themeColor="text1" w:themeTint="BF"/>
          <w:sz w:val="22"/>
          <w:szCs w:val="22"/>
        </w:rPr>
      </w:pPr>
    </w:p>
    <w:p w14:paraId="4B393891" w14:textId="77777777" w:rsidR="007F4D77" w:rsidRPr="00E17BEB" w:rsidRDefault="007F4D77" w:rsidP="007F4D77">
      <w:pPr>
        <w:pStyle w:val="Caption"/>
        <w:rPr>
          <w:rFonts w:ascii="Tahoma" w:hAnsi="Tahoma" w:cs="Tahoma"/>
          <w:color w:val="404040" w:themeColor="text1" w:themeTint="BF"/>
          <w:sz w:val="22"/>
          <w:szCs w:val="22"/>
        </w:rPr>
      </w:pPr>
      <w:r w:rsidRPr="00E17BEB">
        <w:rPr>
          <w:rFonts w:ascii="Tahoma" w:hAnsi="Tahoma" w:cs="Tahoma"/>
          <w:color w:val="404040" w:themeColor="text1" w:themeTint="BF"/>
          <w:sz w:val="22"/>
          <w:szCs w:val="22"/>
        </w:rPr>
        <w:t>DISTRIBUTION LIST</w:t>
      </w:r>
    </w:p>
    <w:tbl>
      <w:tblPr>
        <w:tblStyle w:val="TableGrid"/>
        <w:tblW w:w="8926" w:type="dxa"/>
        <w:tblLook w:val="04A0" w:firstRow="1" w:lastRow="0" w:firstColumn="1" w:lastColumn="0" w:noHBand="0" w:noVBand="1"/>
      </w:tblPr>
      <w:tblGrid>
        <w:gridCol w:w="2737"/>
        <w:gridCol w:w="2829"/>
        <w:gridCol w:w="3360"/>
      </w:tblGrid>
      <w:tr w:rsidR="007F4D77" w:rsidRPr="00E17BEB" w14:paraId="50F52109" w14:textId="77777777" w:rsidTr="003B036D">
        <w:tc>
          <w:tcPr>
            <w:tcW w:w="2737" w:type="dxa"/>
            <w:shd w:val="clear" w:color="auto" w:fill="D9D9D9" w:themeFill="background1" w:themeFillShade="D9"/>
          </w:tcPr>
          <w:p w14:paraId="6D3BE339" w14:textId="77777777" w:rsidR="007F4D77" w:rsidRPr="00E17BEB" w:rsidRDefault="007F4D77" w:rsidP="003B036D">
            <w:pPr>
              <w:spacing w:before="60" w:after="60" w:line="259" w:lineRule="auto"/>
              <w:jc w:val="center"/>
              <w:rPr>
                <w:rFonts w:ascii="Tahoma" w:hAnsi="Tahoma" w:cs="Tahoma"/>
                <w:b/>
                <w:color w:val="404040" w:themeColor="text1" w:themeTint="BF"/>
                <w:sz w:val="22"/>
                <w:szCs w:val="22"/>
              </w:rPr>
            </w:pPr>
            <w:r w:rsidRPr="00E17BEB">
              <w:rPr>
                <w:rFonts w:ascii="Tahoma" w:hAnsi="Tahoma" w:cs="Tahoma"/>
                <w:b/>
                <w:color w:val="404040" w:themeColor="text1" w:themeTint="BF"/>
                <w:sz w:val="22"/>
                <w:szCs w:val="22"/>
              </w:rPr>
              <w:t>Name</w:t>
            </w:r>
          </w:p>
        </w:tc>
        <w:tc>
          <w:tcPr>
            <w:tcW w:w="2829" w:type="dxa"/>
            <w:shd w:val="clear" w:color="auto" w:fill="D9D9D9" w:themeFill="background1" w:themeFillShade="D9"/>
          </w:tcPr>
          <w:p w14:paraId="2D88E5AA" w14:textId="77777777" w:rsidR="007F4D77" w:rsidRPr="00E17BEB" w:rsidRDefault="007F4D77" w:rsidP="003B036D">
            <w:pPr>
              <w:spacing w:before="60" w:after="60" w:line="259" w:lineRule="auto"/>
              <w:jc w:val="center"/>
              <w:rPr>
                <w:rFonts w:ascii="Tahoma" w:hAnsi="Tahoma" w:cs="Tahoma"/>
                <w:b/>
                <w:color w:val="404040" w:themeColor="text1" w:themeTint="BF"/>
                <w:sz w:val="22"/>
                <w:szCs w:val="22"/>
              </w:rPr>
            </w:pPr>
            <w:r w:rsidRPr="00E17BEB">
              <w:rPr>
                <w:rFonts w:ascii="Tahoma" w:hAnsi="Tahoma" w:cs="Tahoma"/>
                <w:b/>
                <w:color w:val="404040" w:themeColor="text1" w:themeTint="BF"/>
                <w:sz w:val="22"/>
                <w:szCs w:val="22"/>
              </w:rPr>
              <w:t>Organisation</w:t>
            </w:r>
          </w:p>
        </w:tc>
        <w:tc>
          <w:tcPr>
            <w:tcW w:w="3360" w:type="dxa"/>
            <w:shd w:val="clear" w:color="auto" w:fill="D9D9D9" w:themeFill="background1" w:themeFillShade="D9"/>
          </w:tcPr>
          <w:p w14:paraId="77DF6A12" w14:textId="77777777" w:rsidR="007F4D77" w:rsidRPr="00E17BEB" w:rsidRDefault="007F4D77" w:rsidP="003B036D">
            <w:pPr>
              <w:spacing w:before="60" w:after="60" w:line="259" w:lineRule="auto"/>
              <w:jc w:val="center"/>
              <w:rPr>
                <w:rFonts w:ascii="Tahoma" w:hAnsi="Tahoma" w:cs="Tahoma"/>
                <w:b/>
                <w:color w:val="404040" w:themeColor="text1" w:themeTint="BF"/>
                <w:sz w:val="22"/>
                <w:szCs w:val="22"/>
              </w:rPr>
            </w:pPr>
            <w:r w:rsidRPr="00E17BEB">
              <w:rPr>
                <w:rFonts w:ascii="Tahoma" w:hAnsi="Tahoma" w:cs="Tahoma"/>
                <w:b/>
                <w:color w:val="404040" w:themeColor="text1" w:themeTint="BF"/>
                <w:sz w:val="22"/>
                <w:szCs w:val="22"/>
              </w:rPr>
              <w:t>Role</w:t>
            </w:r>
          </w:p>
        </w:tc>
      </w:tr>
      <w:tr w:rsidR="006D3764" w:rsidRPr="00E17BEB" w14:paraId="583F8DC5" w14:textId="77777777" w:rsidTr="003B036D">
        <w:tc>
          <w:tcPr>
            <w:tcW w:w="2737" w:type="dxa"/>
          </w:tcPr>
          <w:p w14:paraId="670130B5" w14:textId="77777777" w:rsidR="006D19E6" w:rsidRDefault="00596278">
            <w:r>
              <w:t>Mira Cran</w:t>
            </w:r>
          </w:p>
        </w:tc>
        <w:tc>
          <w:tcPr>
            <w:tcW w:w="2829" w:type="dxa"/>
          </w:tcPr>
          <w:p w14:paraId="33B672CF" w14:textId="77777777" w:rsidR="006D19E6" w:rsidRDefault="00596278">
            <w:r>
              <w:t>CrownBridge Tuition</w:t>
            </w:r>
          </w:p>
        </w:tc>
        <w:tc>
          <w:tcPr>
            <w:tcW w:w="3360" w:type="dxa"/>
          </w:tcPr>
          <w:p w14:paraId="795F4DFB" w14:textId="77777777" w:rsidR="006D3764" w:rsidRPr="00E17BEB" w:rsidRDefault="006D3764" w:rsidP="006D3764">
            <w:pPr>
              <w:rPr>
                <w:rFonts w:ascii="Tahoma" w:hAnsi="Tahoma" w:cs="Tahoma"/>
                <w:color w:val="404040" w:themeColor="text1" w:themeTint="BF"/>
                <w:sz w:val="22"/>
                <w:szCs w:val="22"/>
              </w:rPr>
            </w:pPr>
            <w:r>
              <w:rPr>
                <w:rFonts w:ascii="Tahoma" w:hAnsi="Tahoma" w:cs="Tahoma"/>
                <w:color w:val="404040" w:themeColor="text1" w:themeTint="BF"/>
                <w:sz w:val="22"/>
                <w:szCs w:val="22"/>
              </w:rPr>
              <w:t>Director</w:t>
            </w:r>
          </w:p>
        </w:tc>
      </w:tr>
      <w:tr w:rsidR="006D3764" w:rsidRPr="00E17BEB" w14:paraId="0D5F2B17" w14:textId="77777777" w:rsidTr="003B036D">
        <w:tc>
          <w:tcPr>
            <w:tcW w:w="2737" w:type="dxa"/>
          </w:tcPr>
          <w:p w14:paraId="192E9483" w14:textId="77777777" w:rsidR="006D3764" w:rsidRPr="00E17BEB" w:rsidRDefault="006D3764" w:rsidP="006D3764">
            <w:pPr>
              <w:rPr>
                <w:rFonts w:ascii="Tahoma" w:hAnsi="Tahoma" w:cs="Tahoma"/>
                <w:color w:val="404040" w:themeColor="text1" w:themeTint="BF"/>
                <w:sz w:val="22"/>
                <w:szCs w:val="22"/>
              </w:rPr>
            </w:pPr>
          </w:p>
        </w:tc>
        <w:tc>
          <w:tcPr>
            <w:tcW w:w="2829" w:type="dxa"/>
          </w:tcPr>
          <w:p w14:paraId="2B04262E" w14:textId="77777777" w:rsidR="006D3764" w:rsidRPr="00E17BEB" w:rsidRDefault="006D3764" w:rsidP="006D3764">
            <w:pPr>
              <w:rPr>
                <w:rFonts w:ascii="Tahoma" w:hAnsi="Tahoma" w:cs="Tahoma"/>
                <w:color w:val="404040" w:themeColor="text1" w:themeTint="BF"/>
                <w:sz w:val="22"/>
                <w:szCs w:val="22"/>
              </w:rPr>
            </w:pPr>
          </w:p>
        </w:tc>
        <w:tc>
          <w:tcPr>
            <w:tcW w:w="3360" w:type="dxa"/>
          </w:tcPr>
          <w:p w14:paraId="59397C37" w14:textId="77777777" w:rsidR="006D3764" w:rsidRPr="00E17BEB" w:rsidRDefault="006D3764" w:rsidP="006D3764">
            <w:pPr>
              <w:rPr>
                <w:rFonts w:ascii="Tahoma" w:hAnsi="Tahoma" w:cs="Tahoma"/>
                <w:color w:val="404040" w:themeColor="text1" w:themeTint="BF"/>
                <w:sz w:val="22"/>
                <w:szCs w:val="22"/>
              </w:rPr>
            </w:pPr>
          </w:p>
        </w:tc>
      </w:tr>
      <w:tr w:rsidR="006D3764" w:rsidRPr="00E17BEB" w14:paraId="689BA5EF" w14:textId="77777777" w:rsidTr="003B036D">
        <w:tc>
          <w:tcPr>
            <w:tcW w:w="2737" w:type="dxa"/>
          </w:tcPr>
          <w:p w14:paraId="1704D46B" w14:textId="77777777" w:rsidR="006D3764" w:rsidRPr="00E17BEB" w:rsidRDefault="006D3764" w:rsidP="006D3764">
            <w:pPr>
              <w:rPr>
                <w:rFonts w:ascii="Tahoma" w:hAnsi="Tahoma" w:cs="Tahoma"/>
                <w:color w:val="404040" w:themeColor="text1" w:themeTint="BF"/>
                <w:sz w:val="22"/>
                <w:szCs w:val="22"/>
              </w:rPr>
            </w:pPr>
          </w:p>
        </w:tc>
        <w:tc>
          <w:tcPr>
            <w:tcW w:w="2829" w:type="dxa"/>
          </w:tcPr>
          <w:p w14:paraId="2F55D627" w14:textId="77777777" w:rsidR="006D3764" w:rsidRPr="00E17BEB" w:rsidRDefault="006D3764" w:rsidP="006D3764">
            <w:pPr>
              <w:rPr>
                <w:rFonts w:ascii="Tahoma" w:hAnsi="Tahoma" w:cs="Tahoma"/>
                <w:color w:val="404040" w:themeColor="text1" w:themeTint="BF"/>
                <w:sz w:val="22"/>
                <w:szCs w:val="22"/>
              </w:rPr>
            </w:pPr>
          </w:p>
        </w:tc>
        <w:tc>
          <w:tcPr>
            <w:tcW w:w="3360" w:type="dxa"/>
          </w:tcPr>
          <w:p w14:paraId="0B056260" w14:textId="77777777" w:rsidR="006D3764" w:rsidRPr="00E17BEB" w:rsidRDefault="006D3764" w:rsidP="006D3764">
            <w:pPr>
              <w:rPr>
                <w:rFonts w:ascii="Tahoma" w:hAnsi="Tahoma" w:cs="Tahoma"/>
                <w:color w:val="404040" w:themeColor="text1" w:themeTint="BF"/>
                <w:sz w:val="22"/>
                <w:szCs w:val="22"/>
              </w:rPr>
            </w:pPr>
          </w:p>
        </w:tc>
      </w:tr>
      <w:tr w:rsidR="006D3764" w:rsidRPr="00E17BEB" w14:paraId="3A4E8DE2" w14:textId="77777777" w:rsidTr="003B036D">
        <w:tc>
          <w:tcPr>
            <w:tcW w:w="2737" w:type="dxa"/>
          </w:tcPr>
          <w:p w14:paraId="3639B058" w14:textId="77777777" w:rsidR="006D3764" w:rsidRPr="00E17BEB" w:rsidRDefault="006D3764" w:rsidP="006D3764">
            <w:pPr>
              <w:rPr>
                <w:rFonts w:ascii="Tahoma" w:hAnsi="Tahoma" w:cs="Tahoma"/>
                <w:color w:val="404040" w:themeColor="text1" w:themeTint="BF"/>
                <w:sz w:val="22"/>
                <w:szCs w:val="22"/>
              </w:rPr>
            </w:pPr>
          </w:p>
        </w:tc>
        <w:tc>
          <w:tcPr>
            <w:tcW w:w="2829" w:type="dxa"/>
          </w:tcPr>
          <w:p w14:paraId="5E2EF6BC" w14:textId="77777777" w:rsidR="006D3764" w:rsidRPr="00E17BEB" w:rsidRDefault="006D3764" w:rsidP="006D3764">
            <w:pPr>
              <w:rPr>
                <w:rFonts w:ascii="Tahoma" w:hAnsi="Tahoma" w:cs="Tahoma"/>
                <w:color w:val="404040" w:themeColor="text1" w:themeTint="BF"/>
                <w:sz w:val="22"/>
                <w:szCs w:val="22"/>
              </w:rPr>
            </w:pPr>
          </w:p>
        </w:tc>
        <w:tc>
          <w:tcPr>
            <w:tcW w:w="3360" w:type="dxa"/>
          </w:tcPr>
          <w:p w14:paraId="4ABC712C" w14:textId="77777777" w:rsidR="006D3764" w:rsidRPr="00E17BEB" w:rsidRDefault="006D3764" w:rsidP="006D3764">
            <w:pPr>
              <w:rPr>
                <w:rFonts w:ascii="Tahoma" w:hAnsi="Tahoma" w:cs="Tahoma"/>
                <w:color w:val="404040" w:themeColor="text1" w:themeTint="BF"/>
                <w:sz w:val="22"/>
                <w:szCs w:val="22"/>
              </w:rPr>
            </w:pPr>
          </w:p>
        </w:tc>
      </w:tr>
    </w:tbl>
    <w:p w14:paraId="4F9E867A" w14:textId="1CA1371B" w:rsidR="007F4D77" w:rsidRPr="00E17BEB" w:rsidRDefault="007F4D77" w:rsidP="007F4D77">
      <w:pPr>
        <w:rPr>
          <w:rFonts w:ascii="Tahoma" w:hAnsi="Tahoma" w:cs="Tahoma"/>
          <w:b/>
          <w:bCs/>
          <w:color w:val="404040" w:themeColor="text1" w:themeTint="BF"/>
          <w:sz w:val="22"/>
          <w:szCs w:val="22"/>
        </w:rPr>
      </w:pPr>
      <w:r w:rsidRPr="00E17BEB">
        <w:rPr>
          <w:rFonts w:ascii="Tahoma" w:hAnsi="Tahoma" w:cs="Tahoma"/>
          <w:b/>
          <w:bCs/>
          <w:color w:val="404040" w:themeColor="text1" w:themeTint="BF"/>
          <w:sz w:val="22"/>
          <w:szCs w:val="22"/>
        </w:rPr>
        <w:lastRenderedPageBreak/>
        <w:br w:type="page"/>
      </w:r>
    </w:p>
    <w:p w14:paraId="0F99D722" w14:textId="77777777" w:rsidR="007F4D77" w:rsidRPr="002052FC" w:rsidRDefault="007F4D77" w:rsidP="007F4D77">
      <w:pPr>
        <w:pStyle w:val="Heading1"/>
        <w:numPr>
          <w:ilvl w:val="0"/>
          <w:numId w:val="5"/>
        </w:numPr>
        <w:tabs>
          <w:tab w:val="clear" w:pos="720"/>
          <w:tab w:val="num" w:pos="360"/>
        </w:tabs>
        <w:spacing w:before="0"/>
        <w:ind w:left="0" w:hanging="360"/>
        <w:rPr>
          <w:rFonts w:ascii="Tahoma" w:hAnsi="Tahoma" w:cs="Tahoma"/>
          <w:color w:val="404040" w:themeColor="text1" w:themeTint="BF"/>
          <w:sz w:val="22"/>
          <w:szCs w:val="22"/>
        </w:rPr>
      </w:pPr>
      <w:r w:rsidRPr="002052FC">
        <w:rPr>
          <w:rFonts w:ascii="Tahoma" w:hAnsi="Tahoma" w:cs="Tahoma"/>
          <w:color w:val="404040" w:themeColor="text1" w:themeTint="BF"/>
          <w:sz w:val="22"/>
          <w:szCs w:val="22"/>
        </w:rPr>
        <w:lastRenderedPageBreak/>
        <w:t>Policy statement</w:t>
      </w:r>
    </w:p>
    <w:p w14:paraId="1BDEDA8B" w14:textId="77777777" w:rsidR="007F4D77" w:rsidRPr="00D263A8" w:rsidRDefault="007F4D77" w:rsidP="007F4D77">
      <w:pPr>
        <w:pStyle w:val="Heading1"/>
        <w:spacing w:before="0"/>
        <w:ind w:left="720"/>
        <w:rPr>
          <w:rFonts w:ascii="Tahoma" w:hAnsi="Tahoma" w:cs="Tahoma"/>
          <w:color w:val="404040" w:themeColor="text1" w:themeTint="BF"/>
          <w:sz w:val="22"/>
          <w:szCs w:val="22"/>
        </w:rPr>
      </w:pPr>
    </w:p>
    <w:p w14:paraId="4F72B9E5" w14:textId="77777777" w:rsidR="007F4D77" w:rsidRPr="00D51C53" w:rsidRDefault="007F4D77" w:rsidP="007F4D77">
      <w:pPr>
        <w:pStyle w:val="Heading1"/>
        <w:numPr>
          <w:ilvl w:val="1"/>
          <w:numId w:val="5"/>
        </w:numPr>
        <w:tabs>
          <w:tab w:val="clear" w:pos="720"/>
          <w:tab w:val="num" w:pos="360"/>
          <w:tab w:val="num" w:pos="1440"/>
        </w:tabs>
        <w:spacing w:before="0"/>
        <w:ind w:left="1440" w:hanging="360"/>
        <w:rPr>
          <w:rFonts w:ascii="Arial" w:hAnsi="Arial" w:cs="Arial"/>
          <w:b/>
          <w:color w:val="000000" w:themeColor="text1"/>
          <w:sz w:val="22"/>
          <w:szCs w:val="22"/>
        </w:rPr>
      </w:pPr>
      <w:r w:rsidRPr="00D51C53">
        <w:rPr>
          <w:rFonts w:ascii="Arial" w:hAnsi="Arial" w:cs="Arial"/>
          <w:color w:val="000000" w:themeColor="text1"/>
          <w:sz w:val="22"/>
          <w:szCs w:val="22"/>
        </w:rPr>
        <w:t xml:space="preserve">During the course of our activities, CrownBridge Tuition Ltd (‘the Company’) as the data controller will process personal information and we recognise the need to treat it in an appropriate and lawful manner. </w:t>
      </w:r>
    </w:p>
    <w:p w14:paraId="7F527741" w14:textId="77777777" w:rsidR="007F4D77" w:rsidRPr="00D51C53" w:rsidRDefault="007F4D77" w:rsidP="007F4D77">
      <w:pPr>
        <w:pStyle w:val="Heading1"/>
        <w:spacing w:before="0"/>
        <w:ind w:left="720"/>
        <w:rPr>
          <w:rFonts w:ascii="Arial" w:hAnsi="Arial" w:cs="Arial"/>
          <w:b/>
          <w:color w:val="000000" w:themeColor="text1"/>
          <w:sz w:val="22"/>
          <w:szCs w:val="22"/>
        </w:rPr>
      </w:pPr>
    </w:p>
    <w:p w14:paraId="19B5FC7D" w14:textId="77777777" w:rsidR="007F4D77" w:rsidRPr="00745DAB" w:rsidRDefault="007F4D77" w:rsidP="007F4D77">
      <w:pPr>
        <w:pStyle w:val="Heading1"/>
        <w:numPr>
          <w:ilvl w:val="1"/>
          <w:numId w:val="5"/>
        </w:numPr>
        <w:tabs>
          <w:tab w:val="clear" w:pos="720"/>
          <w:tab w:val="num" w:pos="360"/>
          <w:tab w:val="num" w:pos="1440"/>
        </w:tabs>
        <w:spacing w:before="0"/>
        <w:ind w:left="1440" w:hanging="360"/>
        <w:rPr>
          <w:rFonts w:ascii="Arial" w:hAnsi="Arial" w:cs="Arial"/>
          <w:b/>
          <w:color w:val="000000" w:themeColor="text1"/>
          <w:sz w:val="22"/>
          <w:szCs w:val="22"/>
        </w:rPr>
      </w:pPr>
      <w:r w:rsidRPr="00745DAB">
        <w:rPr>
          <w:rFonts w:ascii="Arial" w:hAnsi="Arial" w:cs="Arial"/>
          <w:color w:val="000000" w:themeColor="text1"/>
          <w:sz w:val="22"/>
          <w:szCs w:val="22"/>
        </w:rPr>
        <w:t xml:space="preserve">This policy sets out how the </w:t>
      </w:r>
      <w:r w:rsidR="00E56D8A" w:rsidRPr="00745DAB">
        <w:rPr>
          <w:rFonts w:ascii="Arial" w:hAnsi="Arial" w:cs="Arial"/>
          <w:color w:val="000000" w:themeColor="text1"/>
          <w:sz w:val="22"/>
          <w:szCs w:val="22"/>
        </w:rPr>
        <w:t>Company</w:t>
      </w:r>
      <w:r w:rsidRPr="00745DAB">
        <w:rPr>
          <w:rFonts w:ascii="Arial" w:hAnsi="Arial" w:cs="Arial"/>
          <w:color w:val="000000" w:themeColor="text1"/>
          <w:sz w:val="22"/>
          <w:szCs w:val="22"/>
        </w:rPr>
        <w:t xml:space="preserve"> and its staff handle the personal data of our customers, suppliers, business contacts, employees, </w:t>
      </w:r>
      <w:r w:rsidR="00333B7D" w:rsidRPr="00745DAB">
        <w:rPr>
          <w:rFonts w:ascii="Arial" w:hAnsi="Arial" w:cs="Arial"/>
          <w:color w:val="000000" w:themeColor="text1"/>
          <w:sz w:val="22"/>
          <w:szCs w:val="22"/>
        </w:rPr>
        <w:t>contractors</w:t>
      </w:r>
      <w:r w:rsidRPr="00745DAB">
        <w:rPr>
          <w:rFonts w:ascii="Arial" w:hAnsi="Arial" w:cs="Arial"/>
          <w:color w:val="000000" w:themeColor="text1"/>
          <w:sz w:val="22"/>
          <w:szCs w:val="22"/>
        </w:rPr>
        <w:t xml:space="preserve">, and other individuals that the </w:t>
      </w:r>
      <w:r w:rsidR="00E56D8A" w:rsidRPr="00745DAB">
        <w:rPr>
          <w:rFonts w:ascii="Arial" w:hAnsi="Arial" w:cs="Arial"/>
          <w:color w:val="000000" w:themeColor="text1"/>
          <w:sz w:val="22"/>
          <w:szCs w:val="22"/>
        </w:rPr>
        <w:t>Company</w:t>
      </w:r>
      <w:r w:rsidRPr="00745DAB">
        <w:rPr>
          <w:rFonts w:ascii="Arial" w:hAnsi="Arial" w:cs="Arial"/>
          <w:color w:val="000000" w:themeColor="text1"/>
          <w:sz w:val="22"/>
          <w:szCs w:val="22"/>
        </w:rPr>
        <w:t xml:space="preserve"> has a relationship with. In processing personal data, the </w:t>
      </w:r>
      <w:r w:rsidR="00E56D8A" w:rsidRPr="00745DAB">
        <w:rPr>
          <w:rFonts w:ascii="Arial" w:hAnsi="Arial" w:cs="Arial"/>
          <w:color w:val="000000" w:themeColor="text1"/>
          <w:sz w:val="22"/>
          <w:szCs w:val="22"/>
        </w:rPr>
        <w:t>Company</w:t>
      </w:r>
      <w:r w:rsidRPr="00745DAB">
        <w:rPr>
          <w:rFonts w:ascii="Arial" w:hAnsi="Arial" w:cs="Arial"/>
          <w:color w:val="000000" w:themeColor="text1"/>
          <w:sz w:val="22"/>
          <w:szCs w:val="22"/>
        </w:rPr>
        <w:t xml:space="preserve"> will comply with the General Data Protection Regulation and the Data Protection Act 2018 (together the ‘Data Protection Legislation’).  </w:t>
      </w:r>
      <w:bookmarkStart w:id="0" w:name="_Toc237376825"/>
      <w:bookmarkStart w:id="1" w:name="a68967"/>
    </w:p>
    <w:p w14:paraId="75A41542" w14:textId="77777777" w:rsidR="007F4D77" w:rsidRPr="00745DAB" w:rsidRDefault="007F4D77" w:rsidP="007F4D77">
      <w:pPr>
        <w:pStyle w:val="Heading1"/>
        <w:numPr>
          <w:ilvl w:val="1"/>
          <w:numId w:val="5"/>
        </w:numPr>
        <w:tabs>
          <w:tab w:val="clear" w:pos="720"/>
          <w:tab w:val="num" w:pos="360"/>
          <w:tab w:val="num" w:pos="1440"/>
        </w:tabs>
        <w:spacing w:before="0"/>
        <w:ind w:left="1440" w:hanging="360"/>
        <w:rPr>
          <w:rFonts w:ascii="Arial" w:hAnsi="Arial" w:cs="Arial"/>
          <w:b/>
          <w:bCs/>
          <w:color w:val="000000" w:themeColor="text1"/>
          <w:sz w:val="22"/>
          <w:szCs w:val="22"/>
        </w:rPr>
      </w:pPr>
      <w:r w:rsidRPr="00745DAB">
        <w:rPr>
          <w:rFonts w:ascii="Arial" w:hAnsi="Arial" w:cs="Arial"/>
          <w:bCs/>
          <w:color w:val="000000" w:themeColor="text1"/>
          <w:sz w:val="22"/>
          <w:szCs w:val="22"/>
        </w:rPr>
        <w:t xml:space="preserve">This policy also applies to staff </w:t>
      </w:r>
      <w:r w:rsidR="00333B7D" w:rsidRPr="00745DAB">
        <w:rPr>
          <w:rFonts w:ascii="Arial" w:hAnsi="Arial" w:cs="Arial"/>
          <w:bCs/>
          <w:color w:val="000000" w:themeColor="text1"/>
          <w:sz w:val="22"/>
          <w:szCs w:val="22"/>
        </w:rPr>
        <w:t xml:space="preserve">and contractors </w:t>
      </w:r>
      <w:r w:rsidRPr="00745DAB">
        <w:rPr>
          <w:rFonts w:ascii="Arial" w:hAnsi="Arial" w:cs="Arial"/>
          <w:bCs/>
          <w:color w:val="000000" w:themeColor="text1"/>
          <w:sz w:val="22"/>
          <w:szCs w:val="22"/>
        </w:rPr>
        <w:t xml:space="preserve">who process personal data offsite i.e. when working from home or at other sites, additional care must be taken in these circumstances to ensure the security of the data. </w:t>
      </w:r>
    </w:p>
    <w:p w14:paraId="32D07A9D" w14:textId="77777777" w:rsidR="007F4D77" w:rsidRPr="00745DAB" w:rsidRDefault="007F4D77" w:rsidP="007F4D77">
      <w:pPr>
        <w:pStyle w:val="Heading1"/>
        <w:spacing w:before="0"/>
        <w:ind w:left="720"/>
        <w:rPr>
          <w:rFonts w:ascii="Arial" w:hAnsi="Arial" w:cs="Arial"/>
          <w:b/>
          <w:color w:val="000000" w:themeColor="text1"/>
          <w:sz w:val="22"/>
          <w:szCs w:val="22"/>
        </w:rPr>
      </w:pPr>
    </w:p>
    <w:p w14:paraId="02FCB99F" w14:textId="77777777" w:rsidR="007F4D77" w:rsidRPr="00745DAB" w:rsidRDefault="007F4D77" w:rsidP="007F4D77">
      <w:pPr>
        <w:pStyle w:val="Heading1"/>
        <w:numPr>
          <w:ilvl w:val="0"/>
          <w:numId w:val="5"/>
        </w:numPr>
        <w:tabs>
          <w:tab w:val="clear" w:pos="720"/>
          <w:tab w:val="num" w:pos="360"/>
        </w:tabs>
        <w:spacing w:before="0"/>
        <w:ind w:left="0" w:hanging="360"/>
        <w:rPr>
          <w:rFonts w:ascii="Arial" w:hAnsi="Arial" w:cs="Arial"/>
          <w:color w:val="000000" w:themeColor="text1"/>
          <w:sz w:val="22"/>
          <w:szCs w:val="22"/>
        </w:rPr>
      </w:pPr>
      <w:r w:rsidRPr="00745DAB">
        <w:rPr>
          <w:rFonts w:ascii="Arial" w:hAnsi="Arial" w:cs="Arial"/>
          <w:color w:val="000000" w:themeColor="text1"/>
          <w:sz w:val="22"/>
          <w:szCs w:val="22"/>
        </w:rPr>
        <w:t>Status of the policy</w:t>
      </w:r>
      <w:bookmarkEnd w:id="0"/>
      <w:bookmarkEnd w:id="1"/>
    </w:p>
    <w:p w14:paraId="3469C169" w14:textId="77777777" w:rsidR="007F4D77" w:rsidRPr="00745DAB" w:rsidRDefault="007F4D77" w:rsidP="007F4D77">
      <w:pPr>
        <w:pStyle w:val="Heading2"/>
        <w:ind w:left="720"/>
        <w:rPr>
          <w:rFonts w:ascii="Arial" w:hAnsi="Arial" w:cs="Arial"/>
          <w:color w:val="000000" w:themeColor="text1"/>
          <w:sz w:val="22"/>
          <w:szCs w:val="22"/>
        </w:rPr>
      </w:pPr>
    </w:p>
    <w:p w14:paraId="582D98E9" w14:textId="77777777" w:rsidR="007F4D77" w:rsidRPr="00745DAB" w:rsidRDefault="007F4D77" w:rsidP="007F4D77">
      <w:pPr>
        <w:pStyle w:val="Heading2"/>
        <w:numPr>
          <w:ilvl w:val="1"/>
          <w:numId w:val="5"/>
        </w:numPr>
        <w:tabs>
          <w:tab w:val="clear" w:pos="720"/>
          <w:tab w:val="num" w:pos="360"/>
          <w:tab w:val="num" w:pos="1440"/>
        </w:tabs>
        <w:ind w:left="1440" w:hanging="360"/>
        <w:rPr>
          <w:rFonts w:ascii="Arial" w:hAnsi="Arial" w:cs="Arial"/>
          <w:color w:val="000000" w:themeColor="text1"/>
          <w:sz w:val="22"/>
          <w:szCs w:val="22"/>
        </w:rPr>
      </w:pPr>
      <w:r w:rsidRPr="00745DAB">
        <w:rPr>
          <w:rFonts w:ascii="Arial" w:hAnsi="Arial" w:cs="Arial"/>
          <w:color w:val="000000" w:themeColor="text1"/>
          <w:sz w:val="22"/>
          <w:szCs w:val="22"/>
        </w:rPr>
        <w:t xml:space="preserve">This policy must be complied with by </w:t>
      </w:r>
      <w:r w:rsidR="00333B7D" w:rsidRPr="00745DAB">
        <w:rPr>
          <w:rFonts w:ascii="Arial" w:hAnsi="Arial" w:cs="Arial"/>
          <w:color w:val="000000" w:themeColor="text1"/>
          <w:sz w:val="22"/>
          <w:szCs w:val="22"/>
        </w:rPr>
        <w:t xml:space="preserve">everyone </w:t>
      </w:r>
      <w:r w:rsidRPr="00745DAB">
        <w:rPr>
          <w:rFonts w:ascii="Arial" w:hAnsi="Arial" w:cs="Arial"/>
          <w:color w:val="000000" w:themeColor="text1"/>
          <w:sz w:val="22"/>
          <w:szCs w:val="22"/>
        </w:rPr>
        <w:t xml:space="preserve">working for the </w:t>
      </w:r>
      <w:r w:rsidR="00E56D8A" w:rsidRPr="00745DAB">
        <w:rPr>
          <w:rFonts w:ascii="Arial" w:hAnsi="Arial" w:cs="Arial"/>
          <w:color w:val="000000" w:themeColor="text1"/>
          <w:sz w:val="22"/>
          <w:szCs w:val="22"/>
        </w:rPr>
        <w:t>Company</w:t>
      </w:r>
      <w:r w:rsidRPr="00745DAB">
        <w:rPr>
          <w:rFonts w:ascii="Arial" w:hAnsi="Arial" w:cs="Arial"/>
          <w:color w:val="000000" w:themeColor="text1"/>
          <w:sz w:val="22"/>
          <w:szCs w:val="22"/>
        </w:rPr>
        <w:t xml:space="preserve"> (including, employees (whether permanent, fixed term or temporary), self-employed personnel, </w:t>
      </w:r>
      <w:r w:rsidR="00384B7F" w:rsidRPr="00745DAB">
        <w:rPr>
          <w:rFonts w:ascii="Arial" w:hAnsi="Arial" w:cs="Arial"/>
          <w:color w:val="000000" w:themeColor="text1"/>
          <w:sz w:val="22"/>
          <w:szCs w:val="22"/>
        </w:rPr>
        <w:t xml:space="preserve">volunteers </w:t>
      </w:r>
      <w:r w:rsidRPr="00745DAB">
        <w:rPr>
          <w:rFonts w:ascii="Arial" w:hAnsi="Arial" w:cs="Arial"/>
          <w:color w:val="000000" w:themeColor="text1"/>
          <w:sz w:val="22"/>
          <w:szCs w:val="22"/>
        </w:rPr>
        <w:t xml:space="preserve">and agency workers). </w:t>
      </w:r>
    </w:p>
    <w:p w14:paraId="6850033A" w14:textId="77777777" w:rsidR="007F4D77" w:rsidRPr="00745DAB" w:rsidRDefault="007F4D77" w:rsidP="007F4D77">
      <w:pPr>
        <w:pStyle w:val="Heading2"/>
        <w:ind w:left="720"/>
        <w:rPr>
          <w:rFonts w:ascii="Arial" w:hAnsi="Arial" w:cs="Arial"/>
          <w:color w:val="000000" w:themeColor="text1"/>
          <w:sz w:val="22"/>
          <w:szCs w:val="22"/>
        </w:rPr>
      </w:pPr>
    </w:p>
    <w:p w14:paraId="6098A714" w14:textId="77777777" w:rsidR="007F4D77" w:rsidRPr="00745DAB" w:rsidRDefault="007F4D77" w:rsidP="007F4D77">
      <w:pPr>
        <w:pStyle w:val="Heading2"/>
        <w:numPr>
          <w:ilvl w:val="1"/>
          <w:numId w:val="5"/>
        </w:numPr>
        <w:tabs>
          <w:tab w:val="clear" w:pos="720"/>
          <w:tab w:val="num" w:pos="360"/>
          <w:tab w:val="num" w:pos="1440"/>
        </w:tabs>
        <w:ind w:left="1440" w:hanging="360"/>
        <w:rPr>
          <w:rFonts w:ascii="Arial" w:hAnsi="Arial" w:cs="Arial"/>
          <w:color w:val="000000" w:themeColor="text1"/>
          <w:sz w:val="22"/>
          <w:szCs w:val="22"/>
        </w:rPr>
      </w:pPr>
      <w:r w:rsidRPr="00745DAB">
        <w:rPr>
          <w:rFonts w:ascii="Arial" w:hAnsi="Arial" w:cs="Arial"/>
          <w:color w:val="000000" w:themeColor="text1"/>
          <w:sz w:val="22"/>
          <w:szCs w:val="22"/>
        </w:rPr>
        <w:t>This policy is non-contractual, and it may be amended at any time. Any breach of this policy will be taken seriously and may result in disciplinary action up to and including dismissal</w:t>
      </w:r>
      <w:r w:rsidR="00333B7D" w:rsidRPr="00745DAB">
        <w:rPr>
          <w:rFonts w:ascii="Arial" w:hAnsi="Arial" w:cs="Arial"/>
          <w:color w:val="000000" w:themeColor="text1"/>
          <w:sz w:val="22"/>
          <w:szCs w:val="22"/>
        </w:rPr>
        <w:t xml:space="preserve"> or termination of contract. </w:t>
      </w:r>
    </w:p>
    <w:p w14:paraId="5B4E9064" w14:textId="77777777" w:rsidR="007F4D77" w:rsidRPr="00745DAB" w:rsidRDefault="007F4D77" w:rsidP="007F4D77">
      <w:pPr>
        <w:pStyle w:val="Heading2"/>
        <w:ind w:left="720"/>
        <w:rPr>
          <w:rFonts w:ascii="Arial" w:hAnsi="Arial" w:cs="Arial"/>
          <w:color w:val="000000" w:themeColor="text1"/>
          <w:sz w:val="22"/>
          <w:szCs w:val="22"/>
        </w:rPr>
      </w:pPr>
    </w:p>
    <w:p w14:paraId="70063C45" w14:textId="77777777" w:rsidR="007F4D77" w:rsidRPr="00384B7F" w:rsidRDefault="007F4D77" w:rsidP="002B1DB0">
      <w:pPr>
        <w:pStyle w:val="Heading2"/>
        <w:numPr>
          <w:ilvl w:val="1"/>
          <w:numId w:val="5"/>
        </w:numPr>
        <w:tabs>
          <w:tab w:val="clear" w:pos="720"/>
          <w:tab w:val="num" w:pos="360"/>
          <w:tab w:val="num" w:pos="1440"/>
        </w:tabs>
        <w:ind w:left="1440" w:hanging="360"/>
        <w:rPr>
          <w:rFonts w:ascii="Tahoma" w:hAnsi="Tahoma" w:cs="Tahoma"/>
          <w:color w:val="404040" w:themeColor="text1" w:themeTint="BF"/>
        </w:rPr>
      </w:pPr>
      <w:r w:rsidRPr="00745DAB">
        <w:rPr>
          <w:rFonts w:ascii="Arial" w:hAnsi="Arial" w:cs="Arial"/>
          <w:color w:val="000000" w:themeColor="text1"/>
          <w:sz w:val="22"/>
          <w:szCs w:val="22"/>
        </w:rPr>
        <w:t>Any questions or concerns about the operation of this policy should be referred in the firs</w:t>
      </w:r>
      <w:r w:rsidRPr="00384B7F">
        <w:rPr>
          <w:rFonts w:ascii="Tahoma" w:hAnsi="Tahoma" w:cs="Tahoma"/>
          <w:color w:val="404040" w:themeColor="text1" w:themeTint="BF"/>
          <w:sz w:val="22"/>
          <w:szCs w:val="22"/>
        </w:rPr>
        <w:t>t instance to</w:t>
      </w:r>
      <w:r w:rsidR="006D3764">
        <w:rPr>
          <w:rFonts w:ascii="Tahoma" w:hAnsi="Tahoma" w:cs="Tahoma"/>
          <w:color w:val="404040" w:themeColor="text1" w:themeTint="BF"/>
          <w:sz w:val="22"/>
          <w:szCs w:val="22"/>
        </w:rPr>
        <w:t xml:space="preserve"> </w:t>
      </w:r>
      <w:hyperlink r:id="rId9">
        <w:r w:rsidR="006D3764" w:rsidRPr="006D3764">
          <w:rPr>
            <w:rFonts w:ascii="Tahoma" w:hAnsi="Tahoma" w:cs="Tahoma"/>
            <w:color w:val="0070C0"/>
            <w:sz w:val="22"/>
            <w:szCs w:val="22"/>
            <w:u w:val="single"/>
          </w:rPr>
          <w:t>contact@cambridgeonlinetuition.co.uk</w:t>
        </w:r>
      </w:hyperlink>
      <w:r w:rsidRPr="00384B7F">
        <w:rPr>
          <w:rFonts w:ascii="Tahoma" w:hAnsi="Tahoma" w:cs="Tahoma"/>
          <w:color w:val="404040" w:themeColor="text1" w:themeTint="BF"/>
          <w:sz w:val="22"/>
          <w:szCs w:val="22"/>
        </w:rPr>
        <w:t xml:space="preserve"> </w:t>
      </w:r>
    </w:p>
    <w:p w14:paraId="3A430B24" w14:textId="77777777" w:rsidR="007F4D77" w:rsidRPr="00D263A8" w:rsidRDefault="007F4D77" w:rsidP="007F4D77">
      <w:pPr>
        <w:pStyle w:val="Heading2"/>
        <w:ind w:left="720"/>
        <w:rPr>
          <w:rFonts w:ascii="Tahoma" w:hAnsi="Tahoma" w:cs="Tahoma"/>
          <w:color w:val="404040" w:themeColor="text1" w:themeTint="BF"/>
          <w:sz w:val="22"/>
          <w:szCs w:val="22"/>
        </w:rPr>
      </w:pPr>
    </w:p>
    <w:p w14:paraId="390F4975" w14:textId="77777777" w:rsidR="007F4D77" w:rsidRPr="002052FC" w:rsidRDefault="007F4D77" w:rsidP="007F4D77">
      <w:pPr>
        <w:pStyle w:val="Heading1"/>
        <w:numPr>
          <w:ilvl w:val="0"/>
          <w:numId w:val="5"/>
        </w:numPr>
        <w:tabs>
          <w:tab w:val="clear" w:pos="720"/>
          <w:tab w:val="num" w:pos="360"/>
        </w:tabs>
        <w:spacing w:before="0"/>
        <w:ind w:left="0" w:hanging="360"/>
        <w:rPr>
          <w:rFonts w:ascii="Tahoma" w:hAnsi="Tahoma" w:cs="Tahoma"/>
          <w:color w:val="404040" w:themeColor="text1" w:themeTint="BF"/>
          <w:sz w:val="22"/>
          <w:szCs w:val="22"/>
        </w:rPr>
      </w:pPr>
      <w:r w:rsidRPr="002052FC">
        <w:rPr>
          <w:rFonts w:ascii="Tahoma" w:hAnsi="Tahoma" w:cs="Tahoma"/>
          <w:color w:val="404040" w:themeColor="text1" w:themeTint="BF"/>
          <w:sz w:val="22"/>
          <w:szCs w:val="22"/>
        </w:rPr>
        <w:t>Definitions</w:t>
      </w:r>
    </w:p>
    <w:p w14:paraId="1A81DE21" w14:textId="77777777" w:rsidR="007F4D77" w:rsidRPr="00D263A8" w:rsidRDefault="007F4D77" w:rsidP="007F4D77">
      <w:pPr>
        <w:pStyle w:val="Heading2"/>
        <w:ind w:left="720"/>
        <w:rPr>
          <w:rFonts w:ascii="Tahoma" w:hAnsi="Tahoma" w:cs="Tahoma"/>
          <w:color w:val="404040" w:themeColor="text1" w:themeTint="BF"/>
          <w:sz w:val="22"/>
          <w:szCs w:val="22"/>
          <w:lang w:eastAsia="en-GB"/>
        </w:rPr>
      </w:pPr>
    </w:p>
    <w:p w14:paraId="03335C8D" w14:textId="77777777" w:rsidR="007F4D77" w:rsidRPr="00596278" w:rsidRDefault="007F4D77" w:rsidP="007F4D77">
      <w:pPr>
        <w:pStyle w:val="Heading2"/>
        <w:numPr>
          <w:ilvl w:val="1"/>
          <w:numId w:val="5"/>
        </w:numPr>
        <w:tabs>
          <w:tab w:val="clear" w:pos="720"/>
          <w:tab w:val="num" w:pos="360"/>
          <w:tab w:val="num" w:pos="1440"/>
        </w:tabs>
        <w:ind w:left="1440" w:hanging="360"/>
        <w:rPr>
          <w:rFonts w:ascii="Arial" w:hAnsi="Arial" w:cs="Arial"/>
          <w:color w:val="404040" w:themeColor="text1" w:themeTint="BF"/>
          <w:sz w:val="22"/>
          <w:szCs w:val="22"/>
          <w:lang w:eastAsia="en-GB"/>
        </w:rPr>
      </w:pPr>
      <w:r w:rsidRPr="00596278">
        <w:rPr>
          <w:rFonts w:ascii="Arial" w:hAnsi="Arial" w:cs="Arial"/>
          <w:b/>
          <w:bCs/>
          <w:color w:val="404040" w:themeColor="text1" w:themeTint="BF"/>
          <w:sz w:val="22"/>
          <w:szCs w:val="22"/>
          <w:lang w:eastAsia="en-GB"/>
        </w:rPr>
        <w:t xml:space="preserve">Consent: </w:t>
      </w:r>
      <w:r w:rsidRPr="00596278">
        <w:rPr>
          <w:rFonts w:ascii="Arial" w:hAnsi="Arial" w:cs="Arial"/>
          <w:color w:val="404040" w:themeColor="text1" w:themeTint="BF"/>
          <w:sz w:val="22"/>
          <w:szCs w:val="22"/>
          <w:lang w:eastAsia="en-GB"/>
        </w:rPr>
        <w:t>agreement which must be freely given, specific, informed and be an unambiguous indication of the data subject's wishes by which they, by a statement or by a clear positive action, signify agreement to the processing of personal data relating to them.</w:t>
      </w:r>
    </w:p>
    <w:p w14:paraId="6472486A" w14:textId="77777777" w:rsidR="007F4D77" w:rsidRPr="00596278" w:rsidRDefault="007F4D77" w:rsidP="007F4D77">
      <w:pPr>
        <w:pStyle w:val="Heading2"/>
        <w:ind w:left="720"/>
        <w:rPr>
          <w:rFonts w:ascii="Arial" w:hAnsi="Arial" w:cs="Arial"/>
          <w:color w:val="404040" w:themeColor="text1" w:themeTint="BF"/>
          <w:sz w:val="22"/>
          <w:szCs w:val="22"/>
        </w:rPr>
      </w:pPr>
    </w:p>
    <w:p w14:paraId="0F50F762" w14:textId="77777777" w:rsidR="007F4D77" w:rsidRPr="00596278" w:rsidRDefault="007F4D77" w:rsidP="007F4D77">
      <w:pPr>
        <w:pStyle w:val="Heading2"/>
        <w:numPr>
          <w:ilvl w:val="1"/>
          <w:numId w:val="5"/>
        </w:numPr>
        <w:tabs>
          <w:tab w:val="clear" w:pos="720"/>
          <w:tab w:val="num" w:pos="360"/>
          <w:tab w:val="num" w:pos="1440"/>
        </w:tabs>
        <w:ind w:left="1440" w:hanging="360"/>
        <w:rPr>
          <w:rFonts w:ascii="Arial" w:hAnsi="Arial" w:cs="Arial"/>
          <w:color w:val="404040" w:themeColor="text1" w:themeTint="BF"/>
          <w:sz w:val="22"/>
          <w:szCs w:val="22"/>
        </w:rPr>
      </w:pPr>
      <w:r w:rsidRPr="00596278">
        <w:rPr>
          <w:rFonts w:ascii="Arial" w:hAnsi="Arial" w:cs="Arial"/>
          <w:b/>
          <w:color w:val="404040" w:themeColor="text1" w:themeTint="BF"/>
          <w:sz w:val="22"/>
          <w:szCs w:val="22"/>
        </w:rPr>
        <w:t>Data Subject:</w:t>
      </w:r>
      <w:r w:rsidRPr="00596278">
        <w:rPr>
          <w:rFonts w:ascii="Arial" w:hAnsi="Arial" w:cs="Arial"/>
          <w:color w:val="404040" w:themeColor="text1" w:themeTint="BF"/>
          <w:sz w:val="22"/>
          <w:szCs w:val="22"/>
        </w:rPr>
        <w:t xml:space="preserve"> for the purpose of this policy include all living, identified or identifiable individuals about whom we hold personal data. A data subject need not be a UK national or resident. </w:t>
      </w:r>
    </w:p>
    <w:p w14:paraId="302F3229" w14:textId="77777777" w:rsidR="007F4D77" w:rsidRPr="00596278" w:rsidRDefault="007F4D77" w:rsidP="007F4D77">
      <w:pPr>
        <w:pStyle w:val="Heading2"/>
        <w:ind w:left="720"/>
        <w:rPr>
          <w:rFonts w:ascii="Arial" w:hAnsi="Arial" w:cs="Arial"/>
          <w:color w:val="404040" w:themeColor="text1" w:themeTint="BF"/>
          <w:sz w:val="22"/>
          <w:szCs w:val="22"/>
          <w:lang w:eastAsia="en-GB"/>
        </w:rPr>
      </w:pPr>
    </w:p>
    <w:p w14:paraId="1DA41448" w14:textId="77777777" w:rsidR="007F4D77" w:rsidRPr="00596278" w:rsidRDefault="007F4D77" w:rsidP="007F4D77">
      <w:pPr>
        <w:pStyle w:val="Heading2"/>
        <w:numPr>
          <w:ilvl w:val="1"/>
          <w:numId w:val="5"/>
        </w:numPr>
        <w:tabs>
          <w:tab w:val="clear" w:pos="720"/>
          <w:tab w:val="num" w:pos="360"/>
          <w:tab w:val="num" w:pos="1440"/>
        </w:tabs>
        <w:ind w:left="1440" w:hanging="360"/>
        <w:rPr>
          <w:rFonts w:ascii="Arial" w:hAnsi="Arial" w:cs="Arial"/>
          <w:color w:val="404040" w:themeColor="text1" w:themeTint="BF"/>
          <w:sz w:val="22"/>
          <w:szCs w:val="22"/>
          <w:lang w:eastAsia="en-GB"/>
        </w:rPr>
      </w:pPr>
      <w:r w:rsidRPr="00596278">
        <w:rPr>
          <w:rFonts w:ascii="Arial" w:hAnsi="Arial" w:cs="Arial"/>
          <w:b/>
          <w:bCs/>
          <w:color w:val="404040" w:themeColor="text1" w:themeTint="BF"/>
          <w:sz w:val="22"/>
          <w:szCs w:val="22"/>
          <w:lang w:eastAsia="en-GB"/>
        </w:rPr>
        <w:t xml:space="preserve">Explicit Consent: </w:t>
      </w:r>
      <w:r w:rsidRPr="00596278">
        <w:rPr>
          <w:rFonts w:ascii="Arial" w:hAnsi="Arial" w:cs="Arial"/>
          <w:color w:val="404040" w:themeColor="text1" w:themeTint="BF"/>
          <w:sz w:val="22"/>
          <w:szCs w:val="22"/>
          <w:lang w:eastAsia="en-GB"/>
        </w:rPr>
        <w:t>consent which requires a very clear and specific statement.</w:t>
      </w:r>
    </w:p>
    <w:p w14:paraId="3AAAC946" w14:textId="77777777" w:rsidR="007F4D77" w:rsidRPr="00596278" w:rsidRDefault="007F4D77" w:rsidP="007F4D77">
      <w:pPr>
        <w:pStyle w:val="Heading2"/>
        <w:ind w:left="720"/>
        <w:rPr>
          <w:rFonts w:ascii="Arial" w:hAnsi="Arial" w:cs="Arial"/>
          <w:color w:val="404040" w:themeColor="text1" w:themeTint="BF"/>
          <w:sz w:val="22"/>
          <w:szCs w:val="22"/>
        </w:rPr>
      </w:pPr>
    </w:p>
    <w:p w14:paraId="44F86855" w14:textId="77777777" w:rsidR="007F4D77" w:rsidRPr="00596278" w:rsidRDefault="007F4D77" w:rsidP="007F4D77">
      <w:pPr>
        <w:pStyle w:val="Heading2"/>
        <w:numPr>
          <w:ilvl w:val="1"/>
          <w:numId w:val="5"/>
        </w:numPr>
        <w:tabs>
          <w:tab w:val="clear" w:pos="720"/>
          <w:tab w:val="num" w:pos="360"/>
          <w:tab w:val="num" w:pos="1440"/>
        </w:tabs>
        <w:ind w:left="1440" w:hanging="360"/>
        <w:rPr>
          <w:rFonts w:ascii="Arial" w:hAnsi="Arial" w:cs="Arial"/>
          <w:color w:val="404040" w:themeColor="text1" w:themeTint="BF"/>
          <w:sz w:val="22"/>
          <w:szCs w:val="22"/>
        </w:rPr>
      </w:pPr>
      <w:r w:rsidRPr="00596278">
        <w:rPr>
          <w:rFonts w:ascii="Arial" w:hAnsi="Arial" w:cs="Arial"/>
          <w:b/>
          <w:color w:val="404040" w:themeColor="text1" w:themeTint="BF"/>
          <w:sz w:val="22"/>
          <w:szCs w:val="22"/>
        </w:rPr>
        <w:t>Personal Data:</w:t>
      </w:r>
      <w:r w:rsidRPr="00596278">
        <w:rPr>
          <w:rFonts w:ascii="Arial" w:hAnsi="Arial" w:cs="Arial"/>
          <w:color w:val="404040" w:themeColor="text1" w:themeTint="BF"/>
          <w:sz w:val="22"/>
          <w:szCs w:val="22"/>
        </w:rPr>
        <w:t xml:space="preserve"> data relating to a living individual who can be identified from that data (or from that data and other information in our possession).  Personal data can be factual (such as a name, address or date of birth) or it can be an opinion (such as a performance appraisal).</w:t>
      </w:r>
    </w:p>
    <w:p w14:paraId="08C75FEC" w14:textId="77777777" w:rsidR="007F4D77" w:rsidRPr="00596278" w:rsidRDefault="007F4D77" w:rsidP="007F4D77">
      <w:pPr>
        <w:pStyle w:val="Heading2"/>
        <w:ind w:left="720"/>
        <w:rPr>
          <w:rFonts w:ascii="Arial" w:hAnsi="Arial" w:cs="Arial"/>
          <w:color w:val="404040" w:themeColor="text1" w:themeTint="BF"/>
          <w:sz w:val="22"/>
          <w:szCs w:val="22"/>
        </w:rPr>
      </w:pPr>
    </w:p>
    <w:p w14:paraId="63B78872" w14:textId="77777777" w:rsidR="007F4D77" w:rsidRPr="00596278" w:rsidRDefault="007F4D77" w:rsidP="007F4D77">
      <w:pPr>
        <w:pStyle w:val="Heading2"/>
        <w:numPr>
          <w:ilvl w:val="1"/>
          <w:numId w:val="5"/>
        </w:numPr>
        <w:tabs>
          <w:tab w:val="clear" w:pos="720"/>
          <w:tab w:val="num" w:pos="360"/>
          <w:tab w:val="num" w:pos="1440"/>
        </w:tabs>
        <w:ind w:left="1440" w:hanging="360"/>
        <w:rPr>
          <w:rFonts w:ascii="Arial" w:hAnsi="Arial" w:cs="Arial"/>
          <w:color w:val="404040" w:themeColor="text1" w:themeTint="BF"/>
          <w:sz w:val="22"/>
          <w:szCs w:val="22"/>
        </w:rPr>
      </w:pPr>
      <w:r w:rsidRPr="00596278">
        <w:rPr>
          <w:rFonts w:ascii="Arial" w:hAnsi="Arial" w:cs="Arial"/>
          <w:b/>
          <w:color w:val="404040" w:themeColor="text1" w:themeTint="BF"/>
          <w:sz w:val="22"/>
          <w:szCs w:val="22"/>
        </w:rPr>
        <w:t>Processing</w:t>
      </w:r>
      <w:r w:rsidRPr="00596278">
        <w:rPr>
          <w:rFonts w:ascii="Arial" w:hAnsi="Arial" w:cs="Arial"/>
          <w:color w:val="404040" w:themeColor="text1" w:themeTint="BF"/>
          <w:sz w:val="22"/>
          <w:szCs w:val="22"/>
        </w:rPr>
        <w:t xml:space="preserve"> </w:t>
      </w:r>
      <w:r w:rsidRPr="00596278">
        <w:rPr>
          <w:rFonts w:ascii="Arial" w:hAnsi="Arial" w:cs="Arial"/>
          <w:b/>
          <w:color w:val="404040" w:themeColor="text1" w:themeTint="BF"/>
          <w:sz w:val="22"/>
          <w:szCs w:val="22"/>
        </w:rPr>
        <w:t>or Process</w:t>
      </w:r>
      <w:r w:rsidRPr="00596278">
        <w:rPr>
          <w:rFonts w:ascii="Arial" w:hAnsi="Arial" w:cs="Arial"/>
          <w:color w:val="404040" w:themeColor="text1" w:themeTint="BF"/>
          <w:sz w:val="22"/>
          <w:szCs w:val="22"/>
        </w:rPr>
        <w:t>: any activity that involves use of personal data.  It includes obtaining, recording or holding the data, or carrying out any operation or set of operations on the data including organising, amending, retrieving, using, disclosing, erasing or destroying it.  Processing also includes transferring personal data to third parties.</w:t>
      </w:r>
    </w:p>
    <w:p w14:paraId="12FA6199" w14:textId="77777777" w:rsidR="007F4D77" w:rsidRPr="00596278" w:rsidRDefault="007F4D77" w:rsidP="007F4D77">
      <w:pPr>
        <w:pStyle w:val="Heading2"/>
        <w:ind w:left="720"/>
        <w:rPr>
          <w:rFonts w:ascii="Arial" w:hAnsi="Arial" w:cs="Arial"/>
          <w:color w:val="404040" w:themeColor="text1" w:themeTint="BF"/>
          <w:sz w:val="22"/>
          <w:szCs w:val="22"/>
        </w:rPr>
      </w:pPr>
    </w:p>
    <w:p w14:paraId="2A7ED871" w14:textId="77777777" w:rsidR="007F4D77" w:rsidRPr="00596278" w:rsidRDefault="007F4D77" w:rsidP="007F4D77">
      <w:pPr>
        <w:pStyle w:val="Heading2"/>
        <w:numPr>
          <w:ilvl w:val="1"/>
          <w:numId w:val="5"/>
        </w:numPr>
        <w:tabs>
          <w:tab w:val="clear" w:pos="720"/>
          <w:tab w:val="num" w:pos="360"/>
          <w:tab w:val="num" w:pos="1440"/>
        </w:tabs>
        <w:ind w:left="1440" w:hanging="360"/>
        <w:rPr>
          <w:rFonts w:ascii="Arial" w:hAnsi="Arial" w:cs="Arial"/>
          <w:color w:val="404040" w:themeColor="text1" w:themeTint="BF"/>
          <w:sz w:val="22"/>
          <w:szCs w:val="22"/>
        </w:rPr>
      </w:pPr>
      <w:r w:rsidRPr="00596278">
        <w:rPr>
          <w:rFonts w:ascii="Arial" w:hAnsi="Arial" w:cs="Arial"/>
          <w:b/>
          <w:color w:val="404040" w:themeColor="text1" w:themeTint="BF"/>
          <w:sz w:val="22"/>
          <w:szCs w:val="22"/>
        </w:rPr>
        <w:lastRenderedPageBreak/>
        <w:t>Special Category Data:</w:t>
      </w:r>
      <w:r w:rsidRPr="00596278">
        <w:rPr>
          <w:rFonts w:ascii="Arial" w:hAnsi="Arial" w:cs="Arial"/>
          <w:color w:val="404040" w:themeColor="text1" w:themeTint="BF"/>
          <w:sz w:val="22"/>
          <w:szCs w:val="22"/>
        </w:rPr>
        <w:t xml:space="preserve"> information revealing racial or ethnic origin, political opinions, religious or similar beliefs, trade union membership, physical or mental health conditions, sexual life, sexual orientation, biometric or genetic data, and personal data relating to criminal offences and convictions. </w:t>
      </w:r>
    </w:p>
    <w:p w14:paraId="5F4220D2" w14:textId="77777777" w:rsidR="007F4D77" w:rsidRPr="00596278" w:rsidRDefault="007F4D77" w:rsidP="007F4D77">
      <w:pPr>
        <w:pStyle w:val="ListParagraph"/>
        <w:rPr>
          <w:rFonts w:ascii="Arial" w:hAnsi="Arial" w:cs="Arial"/>
          <w:color w:val="404040" w:themeColor="text1" w:themeTint="BF"/>
          <w:sz w:val="22"/>
          <w:szCs w:val="22"/>
        </w:rPr>
      </w:pPr>
    </w:p>
    <w:p w14:paraId="06F1F3DB" w14:textId="77777777" w:rsidR="007F4D77" w:rsidRPr="00596278" w:rsidRDefault="007F4D77" w:rsidP="007F4D77">
      <w:pPr>
        <w:pStyle w:val="Heading2"/>
        <w:ind w:left="720"/>
        <w:rPr>
          <w:rFonts w:ascii="Arial" w:hAnsi="Arial" w:cs="Arial"/>
          <w:color w:val="404040" w:themeColor="text1" w:themeTint="BF"/>
          <w:sz w:val="22"/>
          <w:szCs w:val="22"/>
        </w:rPr>
      </w:pPr>
    </w:p>
    <w:p w14:paraId="0B24CAB0" w14:textId="77777777" w:rsidR="007F4D77" w:rsidRPr="00596278" w:rsidRDefault="007F4D77" w:rsidP="007F4D77">
      <w:pPr>
        <w:pStyle w:val="Heading1"/>
        <w:numPr>
          <w:ilvl w:val="0"/>
          <w:numId w:val="5"/>
        </w:numPr>
        <w:tabs>
          <w:tab w:val="clear" w:pos="720"/>
          <w:tab w:val="num" w:pos="360"/>
        </w:tabs>
        <w:spacing w:before="0"/>
        <w:ind w:left="0" w:hanging="360"/>
        <w:rPr>
          <w:rFonts w:ascii="Arial" w:hAnsi="Arial" w:cs="Arial"/>
          <w:color w:val="404040" w:themeColor="text1" w:themeTint="BF"/>
          <w:sz w:val="22"/>
          <w:szCs w:val="22"/>
        </w:rPr>
      </w:pPr>
      <w:bookmarkStart w:id="2" w:name="_Toc237376827"/>
      <w:bookmarkStart w:id="3" w:name="a557454"/>
      <w:r w:rsidRPr="00596278">
        <w:rPr>
          <w:rFonts w:ascii="Arial" w:hAnsi="Arial" w:cs="Arial"/>
          <w:color w:val="404040" w:themeColor="text1" w:themeTint="BF"/>
          <w:sz w:val="22"/>
          <w:szCs w:val="22"/>
        </w:rPr>
        <w:t>The Data Protection Principles</w:t>
      </w:r>
      <w:bookmarkEnd w:id="2"/>
      <w:bookmarkEnd w:id="3"/>
    </w:p>
    <w:p w14:paraId="1D808946" w14:textId="77777777" w:rsidR="007F4D77" w:rsidRPr="00596278" w:rsidRDefault="007F4D77" w:rsidP="007F4D77">
      <w:pPr>
        <w:pStyle w:val="Heading2"/>
        <w:ind w:left="720"/>
        <w:rPr>
          <w:rFonts w:ascii="Arial" w:hAnsi="Arial" w:cs="Arial"/>
          <w:color w:val="404040" w:themeColor="text1" w:themeTint="BF"/>
          <w:sz w:val="22"/>
          <w:szCs w:val="22"/>
        </w:rPr>
      </w:pPr>
    </w:p>
    <w:p w14:paraId="671EF2E8" w14:textId="77777777" w:rsidR="007F4D77" w:rsidRPr="00596278" w:rsidRDefault="007F4D77" w:rsidP="007F4D77">
      <w:pPr>
        <w:pStyle w:val="Heading2"/>
        <w:numPr>
          <w:ilvl w:val="1"/>
          <w:numId w:val="5"/>
        </w:numPr>
        <w:tabs>
          <w:tab w:val="clear" w:pos="720"/>
          <w:tab w:val="num" w:pos="360"/>
          <w:tab w:val="num" w:pos="1440"/>
        </w:tabs>
        <w:ind w:left="1440" w:hanging="360"/>
        <w:rPr>
          <w:rFonts w:ascii="Arial" w:hAnsi="Arial" w:cs="Arial"/>
          <w:color w:val="404040" w:themeColor="text1" w:themeTint="BF"/>
          <w:sz w:val="22"/>
          <w:szCs w:val="22"/>
        </w:rPr>
      </w:pPr>
      <w:r w:rsidRPr="00596278">
        <w:rPr>
          <w:rFonts w:ascii="Arial" w:hAnsi="Arial" w:cs="Arial"/>
          <w:color w:val="404040" w:themeColor="text1" w:themeTint="BF"/>
          <w:sz w:val="22"/>
          <w:szCs w:val="22"/>
        </w:rPr>
        <w:t>All staff</w:t>
      </w:r>
      <w:r w:rsidR="00333B7D" w:rsidRPr="00596278">
        <w:rPr>
          <w:rFonts w:ascii="Arial" w:hAnsi="Arial" w:cs="Arial"/>
          <w:color w:val="404040" w:themeColor="text1" w:themeTint="BF"/>
          <w:sz w:val="22"/>
          <w:szCs w:val="22"/>
        </w:rPr>
        <w:t xml:space="preserve"> and self-employed personnel</w:t>
      </w:r>
      <w:r w:rsidRPr="00596278">
        <w:rPr>
          <w:rFonts w:ascii="Arial" w:hAnsi="Arial" w:cs="Arial"/>
          <w:color w:val="404040" w:themeColor="text1" w:themeTint="BF"/>
          <w:sz w:val="22"/>
          <w:szCs w:val="22"/>
        </w:rPr>
        <w:t xml:space="preserve"> processing personal data must comply with the data protection principles. These provide that personal data must be:</w:t>
      </w:r>
    </w:p>
    <w:p w14:paraId="29599C21" w14:textId="77777777" w:rsidR="007F4D77" w:rsidRPr="00596278" w:rsidRDefault="007F4D77" w:rsidP="007F4D77">
      <w:pPr>
        <w:pStyle w:val="Heading2"/>
        <w:numPr>
          <w:ilvl w:val="2"/>
          <w:numId w:val="5"/>
        </w:numPr>
        <w:tabs>
          <w:tab w:val="clear" w:pos="1418"/>
          <w:tab w:val="num" w:pos="360"/>
          <w:tab w:val="num" w:pos="2160"/>
        </w:tabs>
        <w:ind w:left="2160" w:hanging="360"/>
        <w:rPr>
          <w:rFonts w:ascii="Arial" w:hAnsi="Arial" w:cs="Arial"/>
          <w:color w:val="404040" w:themeColor="text1" w:themeTint="BF"/>
          <w:sz w:val="22"/>
          <w:szCs w:val="22"/>
        </w:rPr>
      </w:pPr>
      <w:r w:rsidRPr="00596278">
        <w:rPr>
          <w:rFonts w:ascii="Arial" w:hAnsi="Arial" w:cs="Arial"/>
          <w:color w:val="404040" w:themeColor="text1" w:themeTint="BF"/>
          <w:sz w:val="22"/>
          <w:szCs w:val="22"/>
        </w:rPr>
        <w:t xml:space="preserve">Processed lawfully, fairly and in a transparent manner; </w:t>
      </w:r>
    </w:p>
    <w:p w14:paraId="6DC75C67" w14:textId="77777777" w:rsidR="007F4D77" w:rsidRPr="00596278" w:rsidRDefault="007F4D77" w:rsidP="007F4D77">
      <w:pPr>
        <w:pStyle w:val="Heading2"/>
        <w:numPr>
          <w:ilvl w:val="2"/>
          <w:numId w:val="5"/>
        </w:numPr>
        <w:tabs>
          <w:tab w:val="clear" w:pos="1418"/>
          <w:tab w:val="num" w:pos="360"/>
          <w:tab w:val="num" w:pos="2160"/>
        </w:tabs>
        <w:ind w:left="2160" w:hanging="360"/>
        <w:rPr>
          <w:rFonts w:ascii="Arial" w:hAnsi="Arial" w:cs="Arial"/>
          <w:color w:val="404040" w:themeColor="text1" w:themeTint="BF"/>
          <w:sz w:val="22"/>
          <w:szCs w:val="22"/>
        </w:rPr>
      </w:pPr>
      <w:r w:rsidRPr="00596278">
        <w:rPr>
          <w:rFonts w:ascii="Arial" w:hAnsi="Arial" w:cs="Arial"/>
          <w:color w:val="404040" w:themeColor="text1" w:themeTint="BF"/>
          <w:sz w:val="22"/>
          <w:szCs w:val="22"/>
        </w:rPr>
        <w:t xml:space="preserve">Collected only for specified, explicit and legitimate purposes; </w:t>
      </w:r>
    </w:p>
    <w:p w14:paraId="1430C106" w14:textId="77777777" w:rsidR="007F4D77" w:rsidRPr="00596278" w:rsidRDefault="007F4D77" w:rsidP="007F4D77">
      <w:pPr>
        <w:pStyle w:val="Heading2"/>
        <w:numPr>
          <w:ilvl w:val="2"/>
          <w:numId w:val="5"/>
        </w:numPr>
        <w:tabs>
          <w:tab w:val="clear" w:pos="1418"/>
          <w:tab w:val="num" w:pos="360"/>
          <w:tab w:val="num" w:pos="2160"/>
        </w:tabs>
        <w:ind w:left="2160" w:hanging="360"/>
        <w:rPr>
          <w:rFonts w:ascii="Arial" w:hAnsi="Arial" w:cs="Arial"/>
          <w:color w:val="404040" w:themeColor="text1" w:themeTint="BF"/>
          <w:sz w:val="22"/>
          <w:szCs w:val="22"/>
        </w:rPr>
      </w:pPr>
      <w:r w:rsidRPr="00596278">
        <w:rPr>
          <w:rFonts w:ascii="Arial" w:hAnsi="Arial" w:cs="Arial"/>
          <w:color w:val="404040" w:themeColor="text1" w:themeTint="BF"/>
          <w:sz w:val="22"/>
          <w:szCs w:val="22"/>
        </w:rPr>
        <w:t xml:space="preserve">Adequate, relevant and limited to what is necessary in relation to the proposes for which it is processed; </w:t>
      </w:r>
    </w:p>
    <w:p w14:paraId="2D69C258" w14:textId="77777777" w:rsidR="007F4D77" w:rsidRPr="00596278" w:rsidRDefault="007F4D77" w:rsidP="007F4D77">
      <w:pPr>
        <w:pStyle w:val="Heading2"/>
        <w:numPr>
          <w:ilvl w:val="2"/>
          <w:numId w:val="5"/>
        </w:numPr>
        <w:tabs>
          <w:tab w:val="clear" w:pos="1418"/>
          <w:tab w:val="num" w:pos="360"/>
          <w:tab w:val="num" w:pos="2160"/>
        </w:tabs>
        <w:ind w:left="2160" w:hanging="360"/>
        <w:rPr>
          <w:rFonts w:ascii="Arial" w:hAnsi="Arial" w:cs="Arial"/>
          <w:color w:val="404040" w:themeColor="text1" w:themeTint="BF"/>
          <w:sz w:val="22"/>
          <w:szCs w:val="22"/>
        </w:rPr>
      </w:pPr>
      <w:r w:rsidRPr="00596278">
        <w:rPr>
          <w:rFonts w:ascii="Arial" w:hAnsi="Arial" w:cs="Arial"/>
          <w:color w:val="404040" w:themeColor="text1" w:themeTint="BF"/>
          <w:sz w:val="22"/>
          <w:szCs w:val="22"/>
        </w:rPr>
        <w:t xml:space="preserve">Accurate and where necessary kept up to date; </w:t>
      </w:r>
    </w:p>
    <w:p w14:paraId="4D518887" w14:textId="77777777" w:rsidR="007F4D77" w:rsidRPr="00596278" w:rsidRDefault="007F4D77" w:rsidP="007F4D77">
      <w:pPr>
        <w:pStyle w:val="Heading2"/>
        <w:numPr>
          <w:ilvl w:val="2"/>
          <w:numId w:val="5"/>
        </w:numPr>
        <w:tabs>
          <w:tab w:val="clear" w:pos="1418"/>
          <w:tab w:val="num" w:pos="360"/>
          <w:tab w:val="num" w:pos="2160"/>
        </w:tabs>
        <w:ind w:left="2160" w:hanging="360"/>
        <w:rPr>
          <w:rFonts w:ascii="Arial" w:hAnsi="Arial" w:cs="Arial"/>
          <w:color w:val="404040" w:themeColor="text1" w:themeTint="BF"/>
          <w:sz w:val="22"/>
          <w:szCs w:val="22"/>
        </w:rPr>
      </w:pPr>
      <w:r w:rsidRPr="00596278">
        <w:rPr>
          <w:rFonts w:ascii="Arial" w:hAnsi="Arial" w:cs="Arial"/>
          <w:color w:val="404040" w:themeColor="text1" w:themeTint="BF"/>
          <w:sz w:val="22"/>
          <w:szCs w:val="22"/>
        </w:rPr>
        <w:t xml:space="preserve">Not kept in a form which permits identification of data subjects for longer than is necessary for the purposes for which the data is processed; </w:t>
      </w:r>
    </w:p>
    <w:p w14:paraId="4BEF85B9" w14:textId="77777777" w:rsidR="007F4D77" w:rsidRPr="00596278" w:rsidRDefault="007F4D77" w:rsidP="007F4D77">
      <w:pPr>
        <w:pStyle w:val="Heading2"/>
        <w:numPr>
          <w:ilvl w:val="2"/>
          <w:numId w:val="5"/>
        </w:numPr>
        <w:tabs>
          <w:tab w:val="clear" w:pos="1418"/>
          <w:tab w:val="num" w:pos="360"/>
          <w:tab w:val="num" w:pos="2160"/>
        </w:tabs>
        <w:ind w:left="2160" w:hanging="360"/>
        <w:rPr>
          <w:rFonts w:ascii="Arial" w:hAnsi="Arial" w:cs="Arial"/>
          <w:color w:val="404040" w:themeColor="text1" w:themeTint="BF"/>
          <w:sz w:val="22"/>
          <w:szCs w:val="22"/>
        </w:rPr>
      </w:pPr>
      <w:r w:rsidRPr="00596278">
        <w:rPr>
          <w:rFonts w:ascii="Arial" w:hAnsi="Arial" w:cs="Arial"/>
          <w:color w:val="404040" w:themeColor="text1" w:themeTint="BF"/>
          <w:sz w:val="22"/>
          <w:szCs w:val="22"/>
        </w:rPr>
        <w:t xml:space="preserve">Processed in a manner that ensures its security using appropriate technical and organisational measures to protect against unauthorised or unlawful processing and against accidental loss, destruction or damage; </w:t>
      </w:r>
    </w:p>
    <w:p w14:paraId="3EE9EC83" w14:textId="77777777" w:rsidR="007F4D77" w:rsidRPr="00596278" w:rsidRDefault="007F4D77" w:rsidP="007F4D77">
      <w:pPr>
        <w:pStyle w:val="Heading2"/>
        <w:ind w:left="720"/>
        <w:rPr>
          <w:rStyle w:val="Emphasis"/>
          <w:rFonts w:ascii="Arial" w:hAnsi="Arial" w:cs="Arial"/>
          <w:color w:val="404040" w:themeColor="text1" w:themeTint="BF"/>
          <w:sz w:val="22"/>
          <w:szCs w:val="22"/>
        </w:rPr>
      </w:pPr>
    </w:p>
    <w:p w14:paraId="2F23436B" w14:textId="77777777" w:rsidR="007F4D77" w:rsidRPr="00596278" w:rsidRDefault="007F4D77" w:rsidP="007F4D77">
      <w:pPr>
        <w:pStyle w:val="Heading2"/>
        <w:numPr>
          <w:ilvl w:val="1"/>
          <w:numId w:val="5"/>
        </w:numPr>
        <w:tabs>
          <w:tab w:val="clear" w:pos="720"/>
          <w:tab w:val="num" w:pos="360"/>
          <w:tab w:val="num" w:pos="1440"/>
        </w:tabs>
        <w:ind w:left="1440" w:hanging="360"/>
        <w:rPr>
          <w:rStyle w:val="Emphasis"/>
          <w:rFonts w:ascii="Arial" w:hAnsi="Arial" w:cs="Arial"/>
          <w:i w:val="0"/>
          <w:color w:val="404040" w:themeColor="text1" w:themeTint="BF"/>
          <w:sz w:val="22"/>
          <w:szCs w:val="22"/>
        </w:rPr>
      </w:pPr>
      <w:r w:rsidRPr="00596278">
        <w:rPr>
          <w:rStyle w:val="Emphasis"/>
          <w:rFonts w:ascii="Arial" w:hAnsi="Arial" w:cs="Arial"/>
          <w:color w:val="404040" w:themeColor="text1" w:themeTint="BF"/>
          <w:sz w:val="22"/>
          <w:szCs w:val="22"/>
        </w:rPr>
        <w:t>We will demonstrate compliance with the data protection principles.</w:t>
      </w:r>
    </w:p>
    <w:p w14:paraId="76DE33F0" w14:textId="77777777" w:rsidR="007F4D77" w:rsidRPr="00596278" w:rsidRDefault="007F4D77" w:rsidP="007F4D77">
      <w:pPr>
        <w:pStyle w:val="Heading1"/>
        <w:spacing w:before="0"/>
        <w:ind w:left="720"/>
        <w:rPr>
          <w:rFonts w:ascii="Arial" w:hAnsi="Arial" w:cs="Arial"/>
          <w:b/>
          <w:color w:val="404040" w:themeColor="text1" w:themeTint="BF"/>
          <w:sz w:val="22"/>
          <w:szCs w:val="22"/>
        </w:rPr>
      </w:pPr>
    </w:p>
    <w:p w14:paraId="457B76BF" w14:textId="77777777" w:rsidR="007F4D77" w:rsidRPr="00596278" w:rsidRDefault="007F4D77" w:rsidP="007F4D77">
      <w:pPr>
        <w:pStyle w:val="Heading1"/>
        <w:numPr>
          <w:ilvl w:val="0"/>
          <w:numId w:val="5"/>
        </w:numPr>
        <w:tabs>
          <w:tab w:val="clear" w:pos="720"/>
          <w:tab w:val="num" w:pos="360"/>
        </w:tabs>
        <w:spacing w:before="0"/>
        <w:ind w:left="0" w:hanging="360"/>
        <w:rPr>
          <w:rFonts w:ascii="Arial" w:hAnsi="Arial" w:cs="Arial"/>
          <w:b/>
          <w:color w:val="404040" w:themeColor="text1" w:themeTint="BF"/>
          <w:sz w:val="22"/>
          <w:szCs w:val="22"/>
        </w:rPr>
      </w:pPr>
      <w:r w:rsidRPr="00596278">
        <w:rPr>
          <w:rFonts w:ascii="Arial" w:hAnsi="Arial" w:cs="Arial"/>
          <w:color w:val="404040" w:themeColor="text1" w:themeTint="BF"/>
          <w:sz w:val="22"/>
          <w:szCs w:val="22"/>
        </w:rPr>
        <w:t xml:space="preserve">Lawfulness, fairness and transparency </w:t>
      </w:r>
    </w:p>
    <w:p w14:paraId="2C876145" w14:textId="77777777" w:rsidR="007F4D77" w:rsidRPr="00596278" w:rsidRDefault="007F4D77" w:rsidP="007F4D77">
      <w:pPr>
        <w:pStyle w:val="Heading1"/>
        <w:spacing w:before="0"/>
        <w:ind w:left="720"/>
        <w:rPr>
          <w:rFonts w:ascii="Arial" w:hAnsi="Arial" w:cs="Arial"/>
          <w:b/>
          <w:color w:val="404040" w:themeColor="text1" w:themeTint="BF"/>
          <w:sz w:val="22"/>
          <w:szCs w:val="22"/>
        </w:rPr>
      </w:pPr>
    </w:p>
    <w:p w14:paraId="60AB4C69" w14:textId="77777777" w:rsidR="007F4D77" w:rsidRPr="00596278" w:rsidRDefault="007F4D77" w:rsidP="007F4D77">
      <w:pPr>
        <w:pStyle w:val="Heading1"/>
        <w:numPr>
          <w:ilvl w:val="1"/>
          <w:numId w:val="5"/>
        </w:numPr>
        <w:tabs>
          <w:tab w:val="clear" w:pos="720"/>
          <w:tab w:val="num" w:pos="360"/>
          <w:tab w:val="num" w:pos="1440"/>
        </w:tabs>
        <w:spacing w:before="0"/>
        <w:ind w:left="1440" w:hanging="360"/>
        <w:rPr>
          <w:rFonts w:ascii="Arial" w:hAnsi="Arial" w:cs="Arial"/>
          <w:b/>
          <w:color w:val="404040" w:themeColor="text1" w:themeTint="BF"/>
          <w:sz w:val="22"/>
          <w:szCs w:val="22"/>
        </w:rPr>
      </w:pPr>
      <w:r w:rsidRPr="00596278">
        <w:rPr>
          <w:rFonts w:ascii="Arial" w:hAnsi="Arial" w:cs="Arial"/>
          <w:color w:val="404040" w:themeColor="text1" w:themeTint="BF"/>
          <w:sz w:val="22"/>
          <w:szCs w:val="22"/>
        </w:rPr>
        <w:t xml:space="preserve">Lawfulness and fairness: For personal data to be processed lawfully, certain conditions have to be met. </w:t>
      </w:r>
    </w:p>
    <w:p w14:paraId="269F48C3" w14:textId="77777777" w:rsidR="007F4D77" w:rsidRPr="00596278" w:rsidRDefault="007F4D77" w:rsidP="007F4D77">
      <w:pPr>
        <w:pStyle w:val="Heading1"/>
        <w:tabs>
          <w:tab w:val="num" w:pos="720"/>
        </w:tabs>
        <w:spacing w:before="0"/>
        <w:ind w:left="720"/>
        <w:rPr>
          <w:rFonts w:ascii="Arial" w:hAnsi="Arial" w:cs="Arial"/>
          <w:caps/>
          <w:color w:val="404040" w:themeColor="text1" w:themeTint="BF"/>
          <w:sz w:val="22"/>
          <w:szCs w:val="22"/>
        </w:rPr>
      </w:pPr>
    </w:p>
    <w:p w14:paraId="47B73AE7" w14:textId="77777777" w:rsidR="007F4D77" w:rsidRPr="00596278" w:rsidRDefault="007F4D77" w:rsidP="007F4D77">
      <w:pPr>
        <w:pStyle w:val="Heading1"/>
        <w:tabs>
          <w:tab w:val="num" w:pos="720"/>
        </w:tabs>
        <w:spacing w:before="0"/>
        <w:ind w:left="720"/>
        <w:rPr>
          <w:rFonts w:ascii="Arial" w:hAnsi="Arial" w:cs="Arial"/>
          <w:b/>
          <w:caps/>
          <w:color w:val="404040" w:themeColor="text1" w:themeTint="BF"/>
          <w:sz w:val="22"/>
          <w:szCs w:val="22"/>
        </w:rPr>
      </w:pPr>
      <w:r w:rsidRPr="00596278">
        <w:rPr>
          <w:rFonts w:ascii="Arial" w:hAnsi="Arial" w:cs="Arial"/>
          <w:color w:val="404040" w:themeColor="text1" w:themeTint="BF"/>
          <w:sz w:val="22"/>
          <w:szCs w:val="22"/>
        </w:rPr>
        <w:t xml:space="preserve">In most circumstances, the </w:t>
      </w:r>
      <w:r w:rsidR="00E56D8A" w:rsidRPr="00596278">
        <w:rPr>
          <w:rFonts w:ascii="Arial" w:hAnsi="Arial" w:cs="Arial"/>
          <w:color w:val="404040" w:themeColor="text1" w:themeTint="BF"/>
          <w:sz w:val="22"/>
          <w:szCs w:val="22"/>
        </w:rPr>
        <w:t>Company</w:t>
      </w:r>
      <w:r w:rsidRPr="00596278">
        <w:rPr>
          <w:rFonts w:ascii="Arial" w:hAnsi="Arial" w:cs="Arial"/>
          <w:color w:val="404040" w:themeColor="text1" w:themeTint="BF"/>
          <w:sz w:val="22"/>
          <w:szCs w:val="22"/>
        </w:rPr>
        <w:t xml:space="preserve"> will rely upon the following conditions for processing personal data:</w:t>
      </w:r>
    </w:p>
    <w:p w14:paraId="5B5B967E" w14:textId="77777777" w:rsidR="007F4D77" w:rsidRPr="00596278" w:rsidRDefault="007F4D77" w:rsidP="007F4D77">
      <w:pPr>
        <w:pStyle w:val="Heading1"/>
        <w:numPr>
          <w:ilvl w:val="0"/>
          <w:numId w:val="9"/>
        </w:numPr>
        <w:tabs>
          <w:tab w:val="num" w:pos="360"/>
          <w:tab w:val="num" w:pos="2160"/>
        </w:tabs>
        <w:spacing w:before="0"/>
        <w:ind w:left="2160" w:hanging="720"/>
        <w:rPr>
          <w:rFonts w:ascii="Arial" w:hAnsi="Arial" w:cs="Arial"/>
          <w:caps/>
          <w:color w:val="404040" w:themeColor="text1" w:themeTint="BF"/>
          <w:sz w:val="22"/>
          <w:szCs w:val="22"/>
        </w:rPr>
      </w:pPr>
      <w:r w:rsidRPr="00596278">
        <w:rPr>
          <w:rFonts w:ascii="Arial" w:hAnsi="Arial" w:cs="Arial"/>
          <w:color w:val="404040" w:themeColor="text1" w:themeTint="BF"/>
          <w:sz w:val="22"/>
          <w:szCs w:val="22"/>
        </w:rPr>
        <w:t>the data subject has consented to the processing;</w:t>
      </w:r>
    </w:p>
    <w:p w14:paraId="63A95329" w14:textId="77777777" w:rsidR="007F4D77" w:rsidRPr="00596278" w:rsidRDefault="007F4D77" w:rsidP="007F4D77">
      <w:pPr>
        <w:pStyle w:val="Heading1"/>
        <w:numPr>
          <w:ilvl w:val="0"/>
          <w:numId w:val="9"/>
        </w:numPr>
        <w:tabs>
          <w:tab w:val="num" w:pos="360"/>
          <w:tab w:val="num" w:pos="2160"/>
        </w:tabs>
        <w:spacing w:before="0"/>
        <w:ind w:left="2160" w:hanging="720"/>
        <w:rPr>
          <w:rFonts w:ascii="Arial" w:hAnsi="Arial" w:cs="Arial"/>
          <w:caps/>
          <w:color w:val="404040" w:themeColor="text1" w:themeTint="BF"/>
          <w:sz w:val="22"/>
          <w:szCs w:val="22"/>
        </w:rPr>
      </w:pPr>
      <w:r w:rsidRPr="00596278">
        <w:rPr>
          <w:rFonts w:ascii="Arial" w:hAnsi="Arial" w:cs="Arial"/>
          <w:color w:val="404040" w:themeColor="text1" w:themeTint="BF"/>
          <w:sz w:val="22"/>
          <w:szCs w:val="22"/>
        </w:rPr>
        <w:t>the processing is necessary for our legitimate interests;</w:t>
      </w:r>
    </w:p>
    <w:p w14:paraId="71E8419B" w14:textId="77777777" w:rsidR="007F4D77" w:rsidRPr="00596278" w:rsidRDefault="007F4D77" w:rsidP="007F4D77">
      <w:pPr>
        <w:pStyle w:val="Heading1"/>
        <w:numPr>
          <w:ilvl w:val="0"/>
          <w:numId w:val="9"/>
        </w:numPr>
        <w:tabs>
          <w:tab w:val="num" w:pos="360"/>
          <w:tab w:val="num" w:pos="2160"/>
        </w:tabs>
        <w:spacing w:before="0"/>
        <w:ind w:left="2160" w:hanging="720"/>
        <w:rPr>
          <w:rFonts w:ascii="Arial" w:hAnsi="Arial" w:cs="Arial"/>
          <w:color w:val="404040" w:themeColor="text1" w:themeTint="BF"/>
          <w:sz w:val="22"/>
          <w:szCs w:val="22"/>
        </w:rPr>
      </w:pPr>
      <w:r w:rsidRPr="00596278">
        <w:rPr>
          <w:rFonts w:ascii="Arial" w:hAnsi="Arial" w:cs="Arial"/>
          <w:color w:val="404040" w:themeColor="text1" w:themeTint="BF"/>
          <w:sz w:val="22"/>
          <w:szCs w:val="22"/>
        </w:rPr>
        <w:t>the processing is necessary for the performance of a contract; and/or</w:t>
      </w:r>
    </w:p>
    <w:p w14:paraId="7629BEDB" w14:textId="77777777" w:rsidR="007F4D77" w:rsidRPr="00596278" w:rsidRDefault="007F4D77" w:rsidP="007F4D77">
      <w:pPr>
        <w:pStyle w:val="Heading1"/>
        <w:numPr>
          <w:ilvl w:val="0"/>
          <w:numId w:val="9"/>
        </w:numPr>
        <w:tabs>
          <w:tab w:val="num" w:pos="360"/>
          <w:tab w:val="num" w:pos="2160"/>
        </w:tabs>
        <w:spacing w:before="0"/>
        <w:ind w:left="2160" w:hanging="720"/>
        <w:rPr>
          <w:rFonts w:ascii="Arial" w:hAnsi="Arial" w:cs="Arial"/>
          <w:color w:val="404040" w:themeColor="text1" w:themeTint="BF"/>
          <w:sz w:val="22"/>
          <w:szCs w:val="22"/>
        </w:rPr>
      </w:pPr>
      <w:r w:rsidRPr="00596278">
        <w:rPr>
          <w:rFonts w:ascii="Arial" w:hAnsi="Arial" w:cs="Arial"/>
          <w:color w:val="404040" w:themeColor="text1" w:themeTint="BF"/>
          <w:sz w:val="22"/>
          <w:szCs w:val="22"/>
        </w:rPr>
        <w:t>the processing is necessary for vital or public interest;</w:t>
      </w:r>
    </w:p>
    <w:p w14:paraId="3A8BD8D0" w14:textId="77777777" w:rsidR="007F4D77" w:rsidRPr="00596278" w:rsidRDefault="007F4D77" w:rsidP="007F4D77">
      <w:pPr>
        <w:pStyle w:val="Heading1"/>
        <w:numPr>
          <w:ilvl w:val="0"/>
          <w:numId w:val="9"/>
        </w:numPr>
        <w:tabs>
          <w:tab w:val="num" w:pos="360"/>
          <w:tab w:val="num" w:pos="2160"/>
        </w:tabs>
        <w:spacing w:before="0"/>
        <w:ind w:left="2160" w:hanging="720"/>
        <w:rPr>
          <w:rFonts w:ascii="Arial" w:hAnsi="Arial" w:cs="Arial"/>
          <w:color w:val="404040" w:themeColor="text1" w:themeTint="BF"/>
          <w:sz w:val="22"/>
          <w:szCs w:val="22"/>
        </w:rPr>
      </w:pPr>
      <w:r w:rsidRPr="00596278">
        <w:rPr>
          <w:rFonts w:ascii="Arial" w:hAnsi="Arial" w:cs="Arial"/>
          <w:color w:val="404040" w:themeColor="text1" w:themeTint="BF"/>
          <w:sz w:val="22"/>
          <w:szCs w:val="22"/>
        </w:rPr>
        <w:t>the processing is conducted to meet our legal obligations.</w:t>
      </w:r>
    </w:p>
    <w:p w14:paraId="220963C7" w14:textId="77777777" w:rsidR="007F4D77" w:rsidRPr="00596278" w:rsidRDefault="007F4D77" w:rsidP="007F4D77">
      <w:pPr>
        <w:rPr>
          <w:color w:val="404040" w:themeColor="text1" w:themeTint="BF"/>
        </w:rPr>
      </w:pPr>
    </w:p>
    <w:p w14:paraId="5D459651" w14:textId="77777777" w:rsidR="007F4D77" w:rsidRPr="00596278" w:rsidRDefault="007F4D77" w:rsidP="007F4D77">
      <w:pPr>
        <w:pStyle w:val="Heading2"/>
        <w:numPr>
          <w:ilvl w:val="1"/>
          <w:numId w:val="0"/>
        </w:numPr>
        <w:tabs>
          <w:tab w:val="num" w:pos="720"/>
        </w:tabs>
        <w:rPr>
          <w:rFonts w:ascii="Arial" w:hAnsi="Arial" w:cs="Arial"/>
          <w:color w:val="404040" w:themeColor="text1" w:themeTint="BF"/>
          <w:sz w:val="22"/>
          <w:szCs w:val="22"/>
        </w:rPr>
      </w:pPr>
    </w:p>
    <w:p w14:paraId="51A49723" w14:textId="77777777" w:rsidR="007F4D77" w:rsidRPr="00596278" w:rsidRDefault="007F4D77" w:rsidP="007F4D77">
      <w:pPr>
        <w:ind w:left="720"/>
        <w:rPr>
          <w:color w:val="404040" w:themeColor="text1" w:themeTint="BF"/>
          <w:sz w:val="22"/>
          <w:szCs w:val="22"/>
        </w:rPr>
      </w:pPr>
      <w:r w:rsidRPr="00596278">
        <w:rPr>
          <w:color w:val="404040" w:themeColor="text1" w:themeTint="BF"/>
          <w:sz w:val="22"/>
          <w:szCs w:val="22"/>
        </w:rPr>
        <w:t>Further information on the processing of personal data is set out in our Privacy Notices available from</w:t>
      </w:r>
      <w:r w:rsidR="006D3764" w:rsidRPr="00596278">
        <w:rPr>
          <w:color w:val="404040" w:themeColor="text1" w:themeTint="BF"/>
          <w:sz w:val="22"/>
          <w:szCs w:val="22"/>
        </w:rPr>
        <w:t xml:space="preserve"> </w:t>
      </w:r>
      <w:hyperlink r:id="rId10">
        <w:r w:rsidR="006D3764" w:rsidRPr="00596278">
          <w:rPr>
            <w:color w:val="0070C0"/>
            <w:sz w:val="22"/>
            <w:szCs w:val="22"/>
            <w:u w:val="single"/>
          </w:rPr>
          <w:t>contact@cambridgeonlinetuition.co.uk</w:t>
        </w:r>
      </w:hyperlink>
      <w:r w:rsidR="009866C6" w:rsidRPr="00596278">
        <w:rPr>
          <w:color w:val="0070C0"/>
          <w:sz w:val="22"/>
          <w:szCs w:val="22"/>
        </w:rPr>
        <w:t xml:space="preserve"> </w:t>
      </w:r>
    </w:p>
    <w:p w14:paraId="32470144" w14:textId="77777777" w:rsidR="007F4D77" w:rsidRPr="00596278" w:rsidRDefault="007F4D77" w:rsidP="007F4D77">
      <w:pPr>
        <w:pStyle w:val="Heading2"/>
        <w:numPr>
          <w:ilvl w:val="1"/>
          <w:numId w:val="0"/>
        </w:numPr>
        <w:tabs>
          <w:tab w:val="num" w:pos="720"/>
        </w:tabs>
        <w:rPr>
          <w:rFonts w:ascii="Arial" w:hAnsi="Arial" w:cs="Arial"/>
          <w:b/>
          <w:color w:val="404040" w:themeColor="text1" w:themeTint="BF"/>
          <w:sz w:val="22"/>
          <w:szCs w:val="22"/>
          <w:lang w:eastAsia="en-GB"/>
        </w:rPr>
      </w:pPr>
    </w:p>
    <w:p w14:paraId="69086897" w14:textId="77777777" w:rsidR="007F4D77" w:rsidRPr="00596278" w:rsidRDefault="007F4D77" w:rsidP="007F4D77">
      <w:pPr>
        <w:pStyle w:val="Heading2"/>
        <w:numPr>
          <w:ilvl w:val="1"/>
          <w:numId w:val="5"/>
        </w:numPr>
        <w:tabs>
          <w:tab w:val="clear" w:pos="720"/>
          <w:tab w:val="num" w:pos="360"/>
          <w:tab w:val="num" w:pos="1440"/>
        </w:tabs>
        <w:ind w:left="1440" w:hanging="360"/>
        <w:rPr>
          <w:rFonts w:ascii="Arial" w:hAnsi="Arial" w:cs="Arial"/>
          <w:color w:val="404040" w:themeColor="text1" w:themeTint="BF"/>
          <w:sz w:val="22"/>
          <w:szCs w:val="22"/>
          <w:lang w:eastAsia="en-GB"/>
        </w:rPr>
      </w:pPr>
      <w:r w:rsidRPr="00596278">
        <w:rPr>
          <w:rFonts w:ascii="Arial" w:hAnsi="Arial" w:cs="Arial"/>
          <w:b/>
          <w:color w:val="404040" w:themeColor="text1" w:themeTint="BF"/>
          <w:sz w:val="22"/>
          <w:szCs w:val="22"/>
          <w:lang w:eastAsia="en-GB"/>
        </w:rPr>
        <w:t xml:space="preserve">Consent: </w:t>
      </w:r>
      <w:r w:rsidRPr="00596278">
        <w:rPr>
          <w:rFonts w:ascii="Arial" w:hAnsi="Arial" w:cs="Arial"/>
          <w:color w:val="404040" w:themeColor="text1" w:themeTint="BF"/>
          <w:sz w:val="22"/>
          <w:szCs w:val="22"/>
          <w:lang w:eastAsia="en-GB"/>
        </w:rPr>
        <w:t>A data subject consents to processing of their personal data if they indicate agreement clearly either by a statement or positive action to the processing.</w:t>
      </w:r>
    </w:p>
    <w:p w14:paraId="02A14F5D" w14:textId="77777777" w:rsidR="007F4D77" w:rsidRPr="00596278" w:rsidRDefault="007F4D77" w:rsidP="007F4D77">
      <w:pPr>
        <w:pStyle w:val="Heading2"/>
        <w:numPr>
          <w:ilvl w:val="1"/>
          <w:numId w:val="0"/>
        </w:numPr>
        <w:tabs>
          <w:tab w:val="num" w:pos="720"/>
        </w:tabs>
        <w:rPr>
          <w:rFonts w:ascii="Arial" w:hAnsi="Arial" w:cs="Arial"/>
          <w:color w:val="404040" w:themeColor="text1" w:themeTint="BF"/>
          <w:sz w:val="22"/>
          <w:szCs w:val="22"/>
          <w:lang w:eastAsia="en-GB"/>
        </w:rPr>
      </w:pPr>
    </w:p>
    <w:p w14:paraId="016E427C" w14:textId="77777777" w:rsidR="007F4D77" w:rsidRPr="00596278" w:rsidRDefault="007F4D77" w:rsidP="007F4D77">
      <w:pPr>
        <w:pStyle w:val="Heading2"/>
        <w:numPr>
          <w:ilvl w:val="1"/>
          <w:numId w:val="5"/>
        </w:numPr>
        <w:tabs>
          <w:tab w:val="clear" w:pos="720"/>
          <w:tab w:val="num" w:pos="360"/>
          <w:tab w:val="num" w:pos="1440"/>
        </w:tabs>
        <w:ind w:left="1440" w:hanging="360"/>
        <w:rPr>
          <w:rFonts w:ascii="Arial" w:hAnsi="Arial" w:cs="Arial"/>
          <w:color w:val="404040" w:themeColor="text1" w:themeTint="BF"/>
          <w:sz w:val="22"/>
          <w:szCs w:val="22"/>
          <w:lang w:eastAsia="en-GB"/>
        </w:rPr>
      </w:pPr>
      <w:r w:rsidRPr="00596278">
        <w:rPr>
          <w:rFonts w:ascii="Arial" w:hAnsi="Arial" w:cs="Arial"/>
          <w:b/>
          <w:color w:val="404040" w:themeColor="text1" w:themeTint="BF"/>
          <w:sz w:val="22"/>
          <w:szCs w:val="22"/>
          <w:lang w:eastAsia="en-GB"/>
        </w:rPr>
        <w:t xml:space="preserve">Transparency: </w:t>
      </w:r>
      <w:r w:rsidRPr="00596278">
        <w:rPr>
          <w:rFonts w:ascii="Arial" w:hAnsi="Arial" w:cs="Arial"/>
          <w:color w:val="404040" w:themeColor="text1" w:themeTint="BF"/>
          <w:sz w:val="22"/>
          <w:szCs w:val="22"/>
          <w:lang w:eastAsia="en-GB"/>
        </w:rPr>
        <w:t>Whenever we collect personal data directly from data subjects, including for employment purposes</w:t>
      </w:r>
      <w:r w:rsidR="007F7040" w:rsidRPr="00596278">
        <w:rPr>
          <w:rFonts w:ascii="Arial" w:hAnsi="Arial" w:cs="Arial"/>
          <w:color w:val="404040" w:themeColor="text1" w:themeTint="BF"/>
          <w:sz w:val="22"/>
          <w:szCs w:val="22"/>
          <w:lang w:eastAsia="en-GB"/>
        </w:rPr>
        <w:t xml:space="preserve"> or in the case of self-employed personnel to assess the delivery of their service</w:t>
      </w:r>
      <w:r w:rsidRPr="00596278">
        <w:rPr>
          <w:rFonts w:ascii="Arial" w:hAnsi="Arial" w:cs="Arial"/>
          <w:color w:val="404040" w:themeColor="text1" w:themeTint="BF"/>
          <w:sz w:val="22"/>
          <w:szCs w:val="22"/>
          <w:lang w:eastAsia="en-GB"/>
        </w:rPr>
        <w:t>, we will provide the data subject with specific information including:</w:t>
      </w:r>
    </w:p>
    <w:p w14:paraId="7DF93C27" w14:textId="77777777" w:rsidR="007F4D77" w:rsidRPr="00596278" w:rsidRDefault="007F4D77" w:rsidP="007F4D77">
      <w:pPr>
        <w:pStyle w:val="Heading2"/>
        <w:numPr>
          <w:ilvl w:val="2"/>
          <w:numId w:val="5"/>
        </w:numPr>
        <w:tabs>
          <w:tab w:val="clear" w:pos="1418"/>
          <w:tab w:val="num" w:pos="360"/>
          <w:tab w:val="num" w:pos="2160"/>
        </w:tabs>
        <w:ind w:left="2160" w:hanging="360"/>
        <w:rPr>
          <w:rFonts w:ascii="Arial" w:hAnsi="Arial" w:cs="Arial"/>
          <w:color w:val="404040" w:themeColor="text1" w:themeTint="BF"/>
          <w:sz w:val="22"/>
          <w:szCs w:val="22"/>
          <w:lang w:eastAsia="en-GB"/>
        </w:rPr>
      </w:pPr>
      <w:r w:rsidRPr="00596278">
        <w:rPr>
          <w:rFonts w:ascii="Arial" w:hAnsi="Arial" w:cs="Arial"/>
          <w:color w:val="404040" w:themeColor="text1" w:themeTint="BF"/>
          <w:sz w:val="22"/>
          <w:szCs w:val="22"/>
        </w:rPr>
        <w:t>that we are the data controller; and</w:t>
      </w:r>
    </w:p>
    <w:p w14:paraId="5D85A257" w14:textId="77777777" w:rsidR="007F4D77" w:rsidRPr="00596278" w:rsidRDefault="007F4D77" w:rsidP="007F4D77">
      <w:pPr>
        <w:pStyle w:val="Heading2"/>
        <w:numPr>
          <w:ilvl w:val="2"/>
          <w:numId w:val="5"/>
        </w:numPr>
        <w:tabs>
          <w:tab w:val="clear" w:pos="1418"/>
          <w:tab w:val="num" w:pos="360"/>
          <w:tab w:val="num" w:pos="2160"/>
        </w:tabs>
        <w:ind w:left="2160" w:hanging="360"/>
        <w:rPr>
          <w:rFonts w:ascii="Arial" w:hAnsi="Arial" w:cs="Arial"/>
          <w:color w:val="404040" w:themeColor="text1" w:themeTint="BF"/>
          <w:sz w:val="22"/>
          <w:szCs w:val="22"/>
          <w:lang w:eastAsia="en-GB"/>
        </w:rPr>
      </w:pPr>
      <w:r w:rsidRPr="00596278">
        <w:rPr>
          <w:rFonts w:ascii="Arial" w:hAnsi="Arial" w:cs="Arial"/>
          <w:color w:val="404040" w:themeColor="text1" w:themeTint="BF"/>
          <w:sz w:val="22"/>
          <w:szCs w:val="22"/>
        </w:rPr>
        <w:t>how and why we will process that personal data.</w:t>
      </w:r>
    </w:p>
    <w:p w14:paraId="6AB1CC21" w14:textId="77777777" w:rsidR="007F4D77" w:rsidRPr="00596278" w:rsidRDefault="007F4D77" w:rsidP="007F4D77">
      <w:pPr>
        <w:pStyle w:val="Heading2"/>
        <w:numPr>
          <w:ilvl w:val="1"/>
          <w:numId w:val="0"/>
        </w:numPr>
        <w:tabs>
          <w:tab w:val="num" w:pos="720"/>
        </w:tabs>
        <w:rPr>
          <w:rFonts w:ascii="Arial" w:hAnsi="Arial" w:cs="Arial"/>
          <w:color w:val="404040" w:themeColor="text1" w:themeTint="BF"/>
          <w:sz w:val="22"/>
          <w:szCs w:val="22"/>
          <w:lang w:eastAsia="en-GB"/>
        </w:rPr>
      </w:pPr>
    </w:p>
    <w:p w14:paraId="41F0F6BD" w14:textId="77777777" w:rsidR="007F4D77" w:rsidRPr="00596278" w:rsidRDefault="007F4D77" w:rsidP="007F4D77">
      <w:pPr>
        <w:pStyle w:val="Heading2"/>
        <w:numPr>
          <w:ilvl w:val="1"/>
          <w:numId w:val="0"/>
        </w:numPr>
        <w:tabs>
          <w:tab w:val="num" w:pos="720"/>
        </w:tabs>
        <w:ind w:left="720"/>
        <w:rPr>
          <w:rFonts w:ascii="Arial" w:hAnsi="Arial" w:cs="Arial"/>
          <w:b/>
          <w:color w:val="404040" w:themeColor="text1" w:themeTint="BF"/>
          <w:sz w:val="22"/>
          <w:szCs w:val="22"/>
          <w:lang w:eastAsia="en-GB"/>
        </w:rPr>
      </w:pPr>
      <w:r w:rsidRPr="00596278">
        <w:rPr>
          <w:rFonts w:ascii="Arial" w:hAnsi="Arial" w:cs="Arial"/>
          <w:color w:val="404040" w:themeColor="text1" w:themeTint="BF"/>
          <w:sz w:val="22"/>
          <w:szCs w:val="22"/>
          <w:lang w:eastAsia="en-GB"/>
        </w:rPr>
        <w:t xml:space="preserve">This is provided through a Privacy Notices available from </w:t>
      </w:r>
      <w:hyperlink r:id="rId11">
        <w:r w:rsidR="006D3764" w:rsidRPr="00596278">
          <w:rPr>
            <w:rFonts w:ascii="Arial" w:hAnsi="Arial" w:cs="Arial"/>
            <w:color w:val="0070C0"/>
            <w:sz w:val="22"/>
            <w:szCs w:val="22"/>
            <w:u w:val="single"/>
          </w:rPr>
          <w:t>contact@cambridgeonlinetuition.co.uk</w:t>
        </w:r>
      </w:hyperlink>
    </w:p>
    <w:p w14:paraId="543687F3" w14:textId="77777777" w:rsidR="007F4D77" w:rsidRPr="00596278" w:rsidRDefault="007F4D77" w:rsidP="007F4D77">
      <w:pPr>
        <w:pStyle w:val="Heading2"/>
        <w:numPr>
          <w:ilvl w:val="1"/>
          <w:numId w:val="0"/>
        </w:numPr>
        <w:tabs>
          <w:tab w:val="num" w:pos="720"/>
        </w:tabs>
        <w:rPr>
          <w:rFonts w:ascii="Arial" w:hAnsi="Arial" w:cs="Arial"/>
          <w:color w:val="404040" w:themeColor="text1" w:themeTint="BF"/>
          <w:sz w:val="22"/>
          <w:szCs w:val="22"/>
          <w:lang w:eastAsia="en-GB"/>
        </w:rPr>
      </w:pPr>
    </w:p>
    <w:p w14:paraId="4B0A6692" w14:textId="77777777" w:rsidR="007F4D77" w:rsidRPr="00596278" w:rsidRDefault="007F4D77" w:rsidP="007F4D77">
      <w:pPr>
        <w:pStyle w:val="Heading2"/>
        <w:ind w:left="720"/>
        <w:rPr>
          <w:rFonts w:ascii="Arial" w:hAnsi="Arial" w:cs="Arial"/>
          <w:color w:val="404040" w:themeColor="text1" w:themeTint="BF"/>
          <w:sz w:val="22"/>
          <w:szCs w:val="22"/>
          <w:lang w:eastAsia="en-GB"/>
        </w:rPr>
      </w:pPr>
      <w:r w:rsidRPr="00596278">
        <w:rPr>
          <w:rFonts w:ascii="Arial" w:hAnsi="Arial" w:cs="Arial"/>
          <w:color w:val="404040" w:themeColor="text1" w:themeTint="BF"/>
          <w:sz w:val="22"/>
          <w:szCs w:val="22"/>
          <w:lang w:eastAsia="en-GB"/>
        </w:rPr>
        <w:t>When personal data is collected indirectly (for example, from a third party or publicly available source), we will provide the data subject with all the information required by the Data Protection Legislation as soon as possible after collecting/receiving the data.</w:t>
      </w:r>
    </w:p>
    <w:p w14:paraId="690DBB17" w14:textId="77777777" w:rsidR="007F4D77" w:rsidRPr="00596278" w:rsidRDefault="007F4D77" w:rsidP="007F4D77">
      <w:pPr>
        <w:pStyle w:val="Heading2"/>
        <w:ind w:left="720"/>
        <w:rPr>
          <w:rFonts w:ascii="Arial" w:hAnsi="Arial" w:cs="Arial"/>
          <w:color w:val="404040" w:themeColor="text1" w:themeTint="BF"/>
          <w:sz w:val="22"/>
          <w:szCs w:val="22"/>
          <w:lang w:eastAsia="en-GB"/>
        </w:rPr>
      </w:pPr>
    </w:p>
    <w:p w14:paraId="4ECF4935" w14:textId="77777777" w:rsidR="007F4D77" w:rsidRPr="00596278" w:rsidRDefault="007F4D77" w:rsidP="007F4D77">
      <w:pPr>
        <w:pStyle w:val="Heading1"/>
        <w:numPr>
          <w:ilvl w:val="0"/>
          <w:numId w:val="5"/>
        </w:numPr>
        <w:tabs>
          <w:tab w:val="clear" w:pos="720"/>
          <w:tab w:val="num" w:pos="360"/>
        </w:tabs>
        <w:spacing w:before="0"/>
        <w:ind w:left="0" w:hanging="360"/>
        <w:rPr>
          <w:rFonts w:ascii="Arial" w:hAnsi="Arial" w:cs="Arial"/>
          <w:color w:val="404040" w:themeColor="text1" w:themeTint="BF"/>
          <w:sz w:val="22"/>
          <w:szCs w:val="22"/>
        </w:rPr>
      </w:pPr>
      <w:bookmarkStart w:id="4" w:name="_Toc237376829"/>
      <w:bookmarkStart w:id="5" w:name="a337192"/>
      <w:r w:rsidRPr="00596278">
        <w:rPr>
          <w:rFonts w:ascii="Arial" w:hAnsi="Arial" w:cs="Arial"/>
          <w:color w:val="404040" w:themeColor="text1" w:themeTint="BF"/>
          <w:sz w:val="22"/>
          <w:szCs w:val="22"/>
        </w:rPr>
        <w:t>Processing for limited purposes</w:t>
      </w:r>
      <w:bookmarkEnd w:id="4"/>
      <w:bookmarkEnd w:id="5"/>
    </w:p>
    <w:p w14:paraId="013846A8" w14:textId="77777777" w:rsidR="007F4D77" w:rsidRPr="00596278" w:rsidRDefault="007F4D77" w:rsidP="007F4D77">
      <w:pPr>
        <w:pStyle w:val="Heading2"/>
        <w:ind w:left="720"/>
        <w:rPr>
          <w:rFonts w:ascii="Arial" w:hAnsi="Arial" w:cs="Arial"/>
          <w:color w:val="404040" w:themeColor="text1" w:themeTint="BF"/>
          <w:sz w:val="22"/>
          <w:szCs w:val="22"/>
        </w:rPr>
      </w:pPr>
    </w:p>
    <w:p w14:paraId="66FB4AAF" w14:textId="77777777" w:rsidR="007F4D77" w:rsidRPr="00596278" w:rsidRDefault="007F4D77" w:rsidP="007F4D77">
      <w:pPr>
        <w:pStyle w:val="Heading2"/>
        <w:numPr>
          <w:ilvl w:val="1"/>
          <w:numId w:val="5"/>
        </w:numPr>
        <w:tabs>
          <w:tab w:val="clear" w:pos="720"/>
          <w:tab w:val="num" w:pos="360"/>
          <w:tab w:val="num" w:pos="1440"/>
        </w:tabs>
        <w:ind w:left="1440" w:hanging="360"/>
        <w:rPr>
          <w:rFonts w:ascii="Arial" w:hAnsi="Arial" w:cs="Arial"/>
          <w:color w:val="404040" w:themeColor="text1" w:themeTint="BF"/>
          <w:sz w:val="22"/>
          <w:szCs w:val="22"/>
        </w:rPr>
      </w:pPr>
      <w:r w:rsidRPr="00596278">
        <w:rPr>
          <w:rFonts w:ascii="Arial" w:hAnsi="Arial" w:cs="Arial"/>
          <w:color w:val="404040" w:themeColor="text1" w:themeTint="BF"/>
          <w:sz w:val="22"/>
          <w:szCs w:val="22"/>
        </w:rPr>
        <w:t xml:space="preserve">Personal data may only be processed for the specified, explicit and legitimate purposes. This means that personal data must not be collected for one purpose and used for another </w:t>
      </w:r>
      <w:r w:rsidR="009866C6" w:rsidRPr="00596278">
        <w:rPr>
          <w:rFonts w:ascii="Arial" w:hAnsi="Arial" w:cs="Arial"/>
          <w:color w:val="404040" w:themeColor="text1" w:themeTint="BF"/>
          <w:sz w:val="22"/>
          <w:szCs w:val="22"/>
        </w:rPr>
        <w:t xml:space="preserve">without assessing the necessity, proportionality, purpose and lawful basis and </w:t>
      </w:r>
      <w:r w:rsidRPr="00596278">
        <w:rPr>
          <w:rFonts w:ascii="Arial" w:hAnsi="Arial" w:cs="Arial"/>
          <w:color w:val="404040" w:themeColor="text1" w:themeTint="BF"/>
          <w:sz w:val="22"/>
          <w:szCs w:val="22"/>
        </w:rPr>
        <w:t>we have informed the data subject of the new purpose(s).</w:t>
      </w:r>
    </w:p>
    <w:p w14:paraId="516D097F" w14:textId="77777777" w:rsidR="007F4D77" w:rsidRPr="00596278" w:rsidRDefault="007F4D77" w:rsidP="007F4D77">
      <w:pPr>
        <w:pStyle w:val="Heading2"/>
        <w:ind w:left="720"/>
        <w:rPr>
          <w:rFonts w:ascii="Arial" w:hAnsi="Arial" w:cs="Arial"/>
          <w:color w:val="404040" w:themeColor="text1" w:themeTint="BF"/>
          <w:sz w:val="22"/>
          <w:szCs w:val="22"/>
        </w:rPr>
      </w:pPr>
    </w:p>
    <w:p w14:paraId="5F121DFC" w14:textId="77777777" w:rsidR="007F4D77" w:rsidRPr="00596278" w:rsidRDefault="007F4D77" w:rsidP="007F4D77">
      <w:pPr>
        <w:pStyle w:val="Heading2"/>
        <w:numPr>
          <w:ilvl w:val="1"/>
          <w:numId w:val="5"/>
        </w:numPr>
        <w:tabs>
          <w:tab w:val="clear" w:pos="720"/>
          <w:tab w:val="num" w:pos="360"/>
          <w:tab w:val="num" w:pos="1440"/>
        </w:tabs>
        <w:ind w:left="1440" w:hanging="360"/>
        <w:rPr>
          <w:rFonts w:ascii="Arial" w:hAnsi="Arial" w:cs="Arial"/>
          <w:color w:val="404040" w:themeColor="text1" w:themeTint="BF"/>
          <w:sz w:val="22"/>
          <w:szCs w:val="22"/>
        </w:rPr>
      </w:pPr>
      <w:r w:rsidRPr="00596278">
        <w:rPr>
          <w:rFonts w:ascii="Arial" w:hAnsi="Arial" w:cs="Arial"/>
          <w:color w:val="404040" w:themeColor="text1" w:themeTint="BF"/>
          <w:sz w:val="22"/>
          <w:szCs w:val="22"/>
        </w:rPr>
        <w:t>Personal data must be adequate, relevant and limited to what is necessary in relation to the purposes for which it is processed. You may only process personal data that you require for your job duties.</w:t>
      </w:r>
    </w:p>
    <w:p w14:paraId="55152603" w14:textId="77777777" w:rsidR="007F4D77" w:rsidRPr="00596278" w:rsidRDefault="007F4D77" w:rsidP="007F4D77">
      <w:pPr>
        <w:pStyle w:val="ListParagraph"/>
        <w:rPr>
          <w:rFonts w:ascii="Arial" w:hAnsi="Arial" w:cs="Arial"/>
          <w:color w:val="404040" w:themeColor="text1" w:themeTint="BF"/>
          <w:sz w:val="22"/>
          <w:szCs w:val="22"/>
        </w:rPr>
      </w:pPr>
    </w:p>
    <w:p w14:paraId="27601649" w14:textId="77777777" w:rsidR="007F4D77" w:rsidRPr="00596278" w:rsidRDefault="007F4D77" w:rsidP="007F4D77">
      <w:pPr>
        <w:pStyle w:val="Heading2"/>
        <w:numPr>
          <w:ilvl w:val="1"/>
          <w:numId w:val="5"/>
        </w:numPr>
        <w:tabs>
          <w:tab w:val="clear" w:pos="720"/>
          <w:tab w:val="num" w:pos="360"/>
          <w:tab w:val="num" w:pos="1440"/>
        </w:tabs>
        <w:ind w:left="1440" w:hanging="360"/>
        <w:rPr>
          <w:rFonts w:ascii="Arial" w:hAnsi="Arial" w:cs="Arial"/>
          <w:color w:val="404040" w:themeColor="text1" w:themeTint="BF"/>
          <w:sz w:val="22"/>
          <w:szCs w:val="22"/>
        </w:rPr>
      </w:pPr>
      <w:r w:rsidRPr="00596278">
        <w:rPr>
          <w:rFonts w:ascii="Arial" w:hAnsi="Arial" w:cs="Arial"/>
          <w:color w:val="404040" w:themeColor="text1" w:themeTint="BF"/>
          <w:sz w:val="22"/>
          <w:szCs w:val="22"/>
        </w:rPr>
        <w:t>We process personal data to enable us to:</w:t>
      </w:r>
    </w:p>
    <w:p w14:paraId="2C43B627" w14:textId="77777777" w:rsidR="007F4D77" w:rsidRPr="00596278" w:rsidRDefault="007F4D77" w:rsidP="007F4D77">
      <w:pPr>
        <w:pStyle w:val="Heading2"/>
        <w:numPr>
          <w:ilvl w:val="2"/>
          <w:numId w:val="5"/>
        </w:numPr>
        <w:tabs>
          <w:tab w:val="clear" w:pos="1418"/>
          <w:tab w:val="num" w:pos="360"/>
          <w:tab w:val="num" w:pos="2160"/>
        </w:tabs>
        <w:ind w:left="2160" w:hanging="360"/>
        <w:rPr>
          <w:rFonts w:ascii="Arial" w:hAnsi="Arial" w:cs="Arial"/>
          <w:color w:val="404040" w:themeColor="text1" w:themeTint="BF"/>
          <w:sz w:val="22"/>
          <w:szCs w:val="22"/>
        </w:rPr>
      </w:pPr>
      <w:r w:rsidRPr="00596278">
        <w:rPr>
          <w:rFonts w:ascii="Arial" w:hAnsi="Arial" w:cs="Arial"/>
          <w:color w:val="404040" w:themeColor="text1" w:themeTint="BF"/>
          <w:sz w:val="22"/>
          <w:szCs w:val="22"/>
        </w:rPr>
        <w:t>Provision of contracted services</w:t>
      </w:r>
    </w:p>
    <w:p w14:paraId="3CAFC285" w14:textId="77777777" w:rsidR="007F4D77" w:rsidRPr="00596278" w:rsidRDefault="007F4D77" w:rsidP="007F4D77">
      <w:pPr>
        <w:pStyle w:val="Heading2"/>
        <w:numPr>
          <w:ilvl w:val="2"/>
          <w:numId w:val="5"/>
        </w:numPr>
        <w:tabs>
          <w:tab w:val="clear" w:pos="1418"/>
          <w:tab w:val="num" w:pos="360"/>
          <w:tab w:val="num" w:pos="2160"/>
        </w:tabs>
        <w:ind w:left="2160" w:hanging="360"/>
        <w:rPr>
          <w:rFonts w:ascii="Arial" w:hAnsi="Arial" w:cs="Arial"/>
          <w:color w:val="404040" w:themeColor="text1" w:themeTint="BF"/>
          <w:sz w:val="22"/>
          <w:szCs w:val="22"/>
        </w:rPr>
      </w:pPr>
      <w:r w:rsidRPr="00596278">
        <w:rPr>
          <w:rFonts w:ascii="Arial" w:hAnsi="Arial" w:cs="Arial"/>
          <w:color w:val="404040" w:themeColor="text1" w:themeTint="BF"/>
          <w:sz w:val="22"/>
          <w:szCs w:val="22"/>
        </w:rPr>
        <w:t>Maintain our accounts and records;</w:t>
      </w:r>
    </w:p>
    <w:p w14:paraId="3DC645AD" w14:textId="77777777" w:rsidR="007F4D77" w:rsidRPr="00596278" w:rsidRDefault="007F4D77" w:rsidP="007F4D77">
      <w:pPr>
        <w:pStyle w:val="Heading2"/>
        <w:numPr>
          <w:ilvl w:val="2"/>
          <w:numId w:val="5"/>
        </w:numPr>
        <w:tabs>
          <w:tab w:val="clear" w:pos="1418"/>
          <w:tab w:val="num" w:pos="360"/>
          <w:tab w:val="num" w:pos="2160"/>
        </w:tabs>
        <w:ind w:left="2160" w:hanging="360"/>
        <w:rPr>
          <w:rFonts w:ascii="Arial" w:hAnsi="Arial" w:cs="Arial"/>
          <w:color w:val="404040" w:themeColor="text1" w:themeTint="BF"/>
          <w:sz w:val="22"/>
          <w:szCs w:val="22"/>
        </w:rPr>
      </w:pPr>
      <w:r w:rsidRPr="00596278">
        <w:rPr>
          <w:rFonts w:ascii="Arial" w:hAnsi="Arial" w:cs="Arial"/>
          <w:color w:val="404040" w:themeColor="text1" w:themeTint="BF"/>
          <w:sz w:val="22"/>
          <w:szCs w:val="22"/>
        </w:rPr>
        <w:t>Promote our services;</w:t>
      </w:r>
    </w:p>
    <w:p w14:paraId="7A6BE41F" w14:textId="77777777" w:rsidR="007F4D77" w:rsidRPr="00596278" w:rsidRDefault="007F4D77" w:rsidP="007F4D77">
      <w:pPr>
        <w:pStyle w:val="Heading2"/>
        <w:numPr>
          <w:ilvl w:val="2"/>
          <w:numId w:val="5"/>
        </w:numPr>
        <w:tabs>
          <w:tab w:val="clear" w:pos="1418"/>
          <w:tab w:val="num" w:pos="360"/>
          <w:tab w:val="num" w:pos="2160"/>
        </w:tabs>
        <w:ind w:left="2160" w:hanging="360"/>
        <w:rPr>
          <w:rFonts w:ascii="Arial" w:hAnsi="Arial" w:cs="Arial"/>
          <w:color w:val="404040" w:themeColor="text1" w:themeTint="BF"/>
          <w:sz w:val="22"/>
          <w:szCs w:val="22"/>
        </w:rPr>
      </w:pPr>
      <w:r w:rsidRPr="00596278">
        <w:rPr>
          <w:rFonts w:ascii="Arial" w:hAnsi="Arial" w:cs="Arial"/>
          <w:color w:val="404040" w:themeColor="text1" w:themeTint="BF"/>
          <w:sz w:val="22"/>
          <w:szCs w:val="22"/>
        </w:rPr>
        <w:t>Undertake analytical studies; and</w:t>
      </w:r>
    </w:p>
    <w:p w14:paraId="181B7725" w14:textId="77777777" w:rsidR="007F4D77" w:rsidRPr="00596278" w:rsidRDefault="007F4D77" w:rsidP="007F4D77">
      <w:pPr>
        <w:pStyle w:val="Heading2"/>
        <w:numPr>
          <w:ilvl w:val="2"/>
          <w:numId w:val="5"/>
        </w:numPr>
        <w:tabs>
          <w:tab w:val="clear" w:pos="1418"/>
          <w:tab w:val="num" w:pos="360"/>
          <w:tab w:val="num" w:pos="2160"/>
        </w:tabs>
        <w:ind w:left="2160" w:hanging="360"/>
        <w:rPr>
          <w:rFonts w:ascii="Arial" w:hAnsi="Arial" w:cs="Arial"/>
          <w:color w:val="404040" w:themeColor="text1" w:themeTint="BF"/>
          <w:sz w:val="22"/>
          <w:szCs w:val="22"/>
        </w:rPr>
      </w:pPr>
      <w:r w:rsidRPr="00596278">
        <w:rPr>
          <w:rFonts w:ascii="Arial" w:hAnsi="Arial" w:cs="Arial"/>
          <w:color w:val="404040" w:themeColor="text1" w:themeTint="BF"/>
          <w:sz w:val="22"/>
          <w:szCs w:val="22"/>
        </w:rPr>
        <w:t>Support and manage employees</w:t>
      </w:r>
      <w:r w:rsidR="007F7040" w:rsidRPr="00596278">
        <w:rPr>
          <w:rFonts w:ascii="Arial" w:hAnsi="Arial" w:cs="Arial"/>
          <w:color w:val="404040" w:themeColor="text1" w:themeTint="BF"/>
          <w:sz w:val="22"/>
          <w:szCs w:val="22"/>
        </w:rPr>
        <w:t xml:space="preserve"> and self-employed personnel</w:t>
      </w:r>
      <w:r w:rsidRPr="00596278">
        <w:rPr>
          <w:rFonts w:ascii="Arial" w:hAnsi="Arial" w:cs="Arial"/>
          <w:color w:val="404040" w:themeColor="text1" w:themeTint="BF"/>
          <w:sz w:val="22"/>
          <w:szCs w:val="22"/>
        </w:rPr>
        <w:t xml:space="preserve">. </w:t>
      </w:r>
    </w:p>
    <w:p w14:paraId="70B67FE9" w14:textId="77777777" w:rsidR="007F4D77" w:rsidRPr="00596278" w:rsidRDefault="007F4D77" w:rsidP="007F4D77">
      <w:pPr>
        <w:pStyle w:val="Heading2"/>
        <w:ind w:left="720"/>
        <w:rPr>
          <w:rFonts w:ascii="Arial" w:hAnsi="Arial" w:cs="Arial"/>
          <w:color w:val="404040" w:themeColor="text1" w:themeTint="BF"/>
          <w:sz w:val="22"/>
          <w:szCs w:val="22"/>
          <w:lang w:eastAsia="en-GB"/>
        </w:rPr>
      </w:pPr>
    </w:p>
    <w:p w14:paraId="2455F3B3" w14:textId="77777777" w:rsidR="007F4D77" w:rsidRPr="00596278" w:rsidRDefault="007F4D77" w:rsidP="00E12A65">
      <w:pPr>
        <w:pStyle w:val="Heading2"/>
        <w:numPr>
          <w:ilvl w:val="1"/>
          <w:numId w:val="5"/>
        </w:numPr>
        <w:tabs>
          <w:tab w:val="clear" w:pos="720"/>
          <w:tab w:val="num" w:pos="360"/>
          <w:tab w:val="num" w:pos="1440"/>
        </w:tabs>
        <w:ind w:left="1440" w:hanging="360"/>
        <w:rPr>
          <w:rFonts w:ascii="Arial" w:hAnsi="Arial" w:cs="Arial"/>
          <w:sz w:val="23"/>
          <w:szCs w:val="23"/>
        </w:rPr>
      </w:pPr>
      <w:r w:rsidRPr="00596278">
        <w:rPr>
          <w:rFonts w:ascii="Arial" w:hAnsi="Arial" w:cs="Arial"/>
          <w:color w:val="404040" w:themeColor="text1" w:themeTint="BF"/>
          <w:sz w:val="22"/>
          <w:szCs w:val="22"/>
          <w:lang w:eastAsia="en-GB"/>
        </w:rPr>
        <w:t>We will ensure that when personal data is no longer needed for specified purposes, it is deleted or anonymised.</w:t>
      </w:r>
      <w:r w:rsidRPr="00596278">
        <w:rPr>
          <w:rFonts w:ascii="Arial" w:hAnsi="Arial" w:cs="Arial"/>
          <w:b/>
          <w:color w:val="404040" w:themeColor="text1" w:themeTint="BF"/>
          <w:sz w:val="22"/>
          <w:szCs w:val="22"/>
          <w:lang w:eastAsia="en-GB"/>
        </w:rPr>
        <w:t xml:space="preserve"> </w:t>
      </w:r>
      <w:bookmarkStart w:id="6" w:name="_Toc237376831"/>
      <w:bookmarkStart w:id="7" w:name="a999434"/>
    </w:p>
    <w:p w14:paraId="1072DCA4" w14:textId="77777777" w:rsidR="00E12A65" w:rsidRPr="00596278" w:rsidRDefault="00E12A65" w:rsidP="00E12A65">
      <w:pPr>
        <w:rPr>
          <w:lang w:eastAsia="en-US"/>
        </w:rPr>
      </w:pPr>
    </w:p>
    <w:p w14:paraId="2187456A" w14:textId="77777777" w:rsidR="007F4D77" w:rsidRPr="00596278" w:rsidRDefault="007F4D77" w:rsidP="007F4D77">
      <w:pPr>
        <w:pStyle w:val="Heading1"/>
        <w:numPr>
          <w:ilvl w:val="0"/>
          <w:numId w:val="5"/>
        </w:numPr>
        <w:tabs>
          <w:tab w:val="clear" w:pos="720"/>
          <w:tab w:val="num" w:pos="360"/>
        </w:tabs>
        <w:spacing w:before="0"/>
        <w:ind w:left="0" w:hanging="360"/>
        <w:rPr>
          <w:rFonts w:ascii="Arial" w:hAnsi="Arial" w:cs="Arial"/>
          <w:color w:val="404040" w:themeColor="text1" w:themeTint="BF"/>
          <w:sz w:val="22"/>
          <w:szCs w:val="22"/>
        </w:rPr>
      </w:pPr>
      <w:r w:rsidRPr="00596278">
        <w:rPr>
          <w:rFonts w:ascii="Arial" w:hAnsi="Arial" w:cs="Arial"/>
          <w:color w:val="404040" w:themeColor="text1" w:themeTint="BF"/>
          <w:sz w:val="22"/>
          <w:szCs w:val="22"/>
        </w:rPr>
        <w:t>Accurate data</w:t>
      </w:r>
      <w:bookmarkEnd w:id="6"/>
      <w:bookmarkEnd w:id="7"/>
    </w:p>
    <w:p w14:paraId="5D7EB212" w14:textId="77777777" w:rsidR="007F4D77" w:rsidRPr="00596278" w:rsidRDefault="007F4D77" w:rsidP="007F4D77">
      <w:pPr>
        <w:pStyle w:val="Bodyclause"/>
        <w:spacing w:before="0" w:after="0" w:line="240" w:lineRule="auto"/>
        <w:rPr>
          <w:rFonts w:ascii="Arial" w:hAnsi="Arial" w:cs="Arial"/>
          <w:color w:val="404040" w:themeColor="text1" w:themeTint="BF"/>
          <w:szCs w:val="22"/>
        </w:rPr>
      </w:pPr>
    </w:p>
    <w:p w14:paraId="60825014" w14:textId="77777777" w:rsidR="007F4D77" w:rsidRPr="00596278" w:rsidRDefault="007F4D77" w:rsidP="007F4D77">
      <w:pPr>
        <w:pStyle w:val="Bodyclause"/>
        <w:spacing w:before="0" w:after="0" w:line="240" w:lineRule="auto"/>
        <w:rPr>
          <w:rFonts w:ascii="Arial" w:hAnsi="Arial" w:cs="Arial"/>
          <w:color w:val="404040" w:themeColor="text1" w:themeTint="BF"/>
          <w:szCs w:val="22"/>
        </w:rPr>
      </w:pPr>
      <w:r w:rsidRPr="00596278">
        <w:rPr>
          <w:rFonts w:ascii="Arial" w:hAnsi="Arial" w:cs="Arial"/>
          <w:color w:val="404040" w:themeColor="text1" w:themeTint="BF"/>
          <w:szCs w:val="22"/>
        </w:rPr>
        <w:t xml:space="preserve">We will ensure that personal data we hold is accurate and where necessary, kept up to date. We will take steps to ensure the accuracy of the data held at regular intervals and take reasonable steps to destroy or amend inaccurate or out of date data. </w:t>
      </w:r>
    </w:p>
    <w:p w14:paraId="0246EC8E" w14:textId="77777777" w:rsidR="007F4D77" w:rsidRPr="00596278" w:rsidRDefault="007F4D77" w:rsidP="007F4D77">
      <w:pPr>
        <w:pStyle w:val="Heading1"/>
        <w:spacing w:before="0"/>
        <w:ind w:left="720"/>
        <w:rPr>
          <w:rFonts w:ascii="Arial" w:hAnsi="Arial" w:cs="Arial"/>
          <w:color w:val="404040" w:themeColor="text1" w:themeTint="BF"/>
          <w:sz w:val="22"/>
          <w:szCs w:val="22"/>
        </w:rPr>
      </w:pPr>
      <w:bookmarkStart w:id="8" w:name="_Toc237376832"/>
      <w:bookmarkStart w:id="9" w:name="a386553"/>
    </w:p>
    <w:p w14:paraId="75EDBC87" w14:textId="77777777" w:rsidR="007F4D77" w:rsidRPr="00596278" w:rsidRDefault="007F4D77" w:rsidP="007F4D77">
      <w:pPr>
        <w:pStyle w:val="Heading1"/>
        <w:numPr>
          <w:ilvl w:val="0"/>
          <w:numId w:val="5"/>
        </w:numPr>
        <w:tabs>
          <w:tab w:val="clear" w:pos="720"/>
          <w:tab w:val="num" w:pos="360"/>
        </w:tabs>
        <w:spacing w:before="0"/>
        <w:ind w:left="0" w:hanging="360"/>
        <w:rPr>
          <w:rFonts w:ascii="Arial" w:hAnsi="Arial" w:cs="Arial"/>
          <w:color w:val="404040" w:themeColor="text1" w:themeTint="BF"/>
          <w:sz w:val="22"/>
          <w:szCs w:val="22"/>
        </w:rPr>
      </w:pPr>
      <w:r w:rsidRPr="00596278">
        <w:rPr>
          <w:rFonts w:ascii="Arial" w:hAnsi="Arial" w:cs="Arial"/>
          <w:color w:val="404040" w:themeColor="text1" w:themeTint="BF"/>
          <w:sz w:val="22"/>
          <w:szCs w:val="22"/>
        </w:rPr>
        <w:t>Timely processing</w:t>
      </w:r>
      <w:bookmarkEnd w:id="8"/>
      <w:bookmarkEnd w:id="9"/>
      <w:r w:rsidRPr="00596278">
        <w:rPr>
          <w:rFonts w:ascii="Arial" w:hAnsi="Arial" w:cs="Arial"/>
          <w:color w:val="404040" w:themeColor="text1" w:themeTint="BF"/>
          <w:sz w:val="22"/>
          <w:szCs w:val="22"/>
        </w:rPr>
        <w:t xml:space="preserve">  </w:t>
      </w:r>
    </w:p>
    <w:p w14:paraId="3C66890C" w14:textId="77777777" w:rsidR="007F4D77" w:rsidRPr="00596278" w:rsidRDefault="007F4D77" w:rsidP="007F4D77">
      <w:pPr>
        <w:pStyle w:val="Heading2"/>
        <w:ind w:left="720"/>
        <w:rPr>
          <w:rFonts w:ascii="Arial" w:hAnsi="Arial" w:cs="Arial"/>
          <w:color w:val="404040" w:themeColor="text1" w:themeTint="BF"/>
          <w:sz w:val="22"/>
          <w:szCs w:val="22"/>
        </w:rPr>
      </w:pPr>
    </w:p>
    <w:p w14:paraId="44A46175" w14:textId="77777777" w:rsidR="007F4D77" w:rsidRPr="00596278" w:rsidRDefault="007F4D77" w:rsidP="007F4D77">
      <w:pPr>
        <w:pStyle w:val="Heading2"/>
        <w:numPr>
          <w:ilvl w:val="1"/>
          <w:numId w:val="5"/>
        </w:numPr>
        <w:tabs>
          <w:tab w:val="clear" w:pos="720"/>
          <w:tab w:val="num" w:pos="360"/>
          <w:tab w:val="num" w:pos="1440"/>
        </w:tabs>
        <w:ind w:left="1440" w:hanging="360"/>
        <w:rPr>
          <w:rFonts w:ascii="Arial" w:hAnsi="Arial" w:cs="Arial"/>
          <w:color w:val="404040" w:themeColor="text1" w:themeTint="BF"/>
          <w:sz w:val="22"/>
          <w:szCs w:val="22"/>
        </w:rPr>
      </w:pPr>
      <w:r w:rsidRPr="00596278">
        <w:rPr>
          <w:rFonts w:ascii="Arial" w:hAnsi="Arial" w:cs="Arial"/>
          <w:color w:val="404040" w:themeColor="text1" w:themeTint="BF"/>
          <w:sz w:val="22"/>
          <w:szCs w:val="22"/>
        </w:rPr>
        <w:t>We will not keep personal data in an identifiable form for longer than is necessary for the purposes for which the data was gathered. We will take all reasonable steps to ensure that data is destroyed or erased from our systems when it is no longer required, unless a law requires such data to be kept for a minimum time. This includes requiring third parties to delete such data where applicable.</w:t>
      </w:r>
      <w:bookmarkStart w:id="10" w:name="a679927"/>
    </w:p>
    <w:p w14:paraId="713BA602" w14:textId="77777777" w:rsidR="007F4D77" w:rsidRPr="00596278" w:rsidRDefault="007F4D77" w:rsidP="007F4D77">
      <w:pPr>
        <w:pStyle w:val="Heading2"/>
        <w:ind w:left="720"/>
        <w:rPr>
          <w:rFonts w:ascii="Arial" w:hAnsi="Arial" w:cs="Arial"/>
          <w:color w:val="404040" w:themeColor="text1" w:themeTint="BF"/>
          <w:sz w:val="22"/>
          <w:szCs w:val="22"/>
        </w:rPr>
      </w:pPr>
    </w:p>
    <w:p w14:paraId="185C9922" w14:textId="77777777" w:rsidR="007F4D77" w:rsidRPr="00596278" w:rsidRDefault="007F4D77" w:rsidP="007F4D77">
      <w:pPr>
        <w:pStyle w:val="ListParagraph"/>
        <w:rPr>
          <w:rFonts w:ascii="Arial" w:hAnsi="Arial" w:cs="Arial"/>
          <w:color w:val="404040" w:themeColor="text1" w:themeTint="BF"/>
          <w:sz w:val="22"/>
          <w:szCs w:val="22"/>
        </w:rPr>
      </w:pPr>
      <w:bookmarkStart w:id="11" w:name="a938517"/>
      <w:bookmarkEnd w:id="10"/>
      <w:r w:rsidRPr="00596278">
        <w:rPr>
          <w:rFonts w:ascii="Arial" w:hAnsi="Arial" w:cs="Arial"/>
          <w:color w:val="404040" w:themeColor="text1" w:themeTint="BF"/>
          <w:sz w:val="22"/>
          <w:szCs w:val="22"/>
        </w:rPr>
        <w:t xml:space="preserve">Our retention policy and schedule </w:t>
      </w:r>
      <w:r w:rsidR="002F1FDB" w:rsidRPr="00596278">
        <w:rPr>
          <w:rFonts w:ascii="Arial" w:hAnsi="Arial" w:cs="Arial"/>
          <w:color w:val="404040" w:themeColor="text1" w:themeTint="BF"/>
          <w:sz w:val="22"/>
          <w:szCs w:val="22"/>
        </w:rPr>
        <w:t>are</w:t>
      </w:r>
      <w:r w:rsidRPr="00596278">
        <w:rPr>
          <w:rFonts w:ascii="Arial" w:hAnsi="Arial" w:cs="Arial"/>
          <w:color w:val="404040" w:themeColor="text1" w:themeTint="BF"/>
          <w:sz w:val="22"/>
          <w:szCs w:val="22"/>
        </w:rPr>
        <w:t xml:space="preserve"> available </w:t>
      </w:r>
      <w:r w:rsidR="00384B7F" w:rsidRPr="00596278">
        <w:rPr>
          <w:rFonts w:ascii="Arial" w:hAnsi="Arial" w:cs="Arial"/>
          <w:color w:val="404040" w:themeColor="text1" w:themeTint="BF"/>
          <w:sz w:val="22"/>
          <w:szCs w:val="22"/>
        </w:rPr>
        <w:t>from</w:t>
      </w:r>
      <w:r w:rsidR="006D3764" w:rsidRPr="00596278">
        <w:rPr>
          <w:rFonts w:ascii="Arial" w:hAnsi="Arial" w:cs="Arial"/>
          <w:color w:val="404040" w:themeColor="text1" w:themeTint="BF"/>
          <w:sz w:val="22"/>
          <w:szCs w:val="22"/>
        </w:rPr>
        <w:t xml:space="preserve"> </w:t>
      </w:r>
      <w:hyperlink r:id="rId12">
        <w:r w:rsidR="006D3764" w:rsidRPr="00596278">
          <w:rPr>
            <w:rFonts w:ascii="Arial" w:hAnsi="Arial" w:cs="Arial"/>
            <w:color w:val="0070C0"/>
            <w:sz w:val="22"/>
            <w:szCs w:val="22"/>
            <w:u w:val="single"/>
          </w:rPr>
          <w:t>contact@cambridgeonlinetuition.co.uk</w:t>
        </w:r>
      </w:hyperlink>
      <w:r w:rsidR="009564EB" w:rsidRPr="00596278">
        <w:rPr>
          <w:rFonts w:ascii="Arial" w:hAnsi="Arial" w:cs="Arial"/>
          <w:color w:val="404040" w:themeColor="text1" w:themeTint="BF"/>
          <w:sz w:val="22"/>
          <w:szCs w:val="22"/>
        </w:rPr>
        <w:t xml:space="preserve"> </w:t>
      </w:r>
      <w:r w:rsidR="009564EB" w:rsidRPr="00596278">
        <w:rPr>
          <w:rFonts w:ascii="Arial" w:hAnsi="Arial" w:cs="Arial"/>
        </w:rPr>
        <w:t xml:space="preserve"> </w:t>
      </w:r>
    </w:p>
    <w:p w14:paraId="336B7150" w14:textId="77777777" w:rsidR="007F4D77" w:rsidRPr="00596278" w:rsidRDefault="007F4D77" w:rsidP="007F4D77">
      <w:pPr>
        <w:pStyle w:val="ListParagraph"/>
        <w:rPr>
          <w:rFonts w:ascii="Arial" w:hAnsi="Arial" w:cs="Arial"/>
          <w:color w:val="404040" w:themeColor="text1" w:themeTint="BF"/>
          <w:sz w:val="22"/>
          <w:szCs w:val="22"/>
        </w:rPr>
      </w:pPr>
    </w:p>
    <w:p w14:paraId="3BE6DA3D" w14:textId="77777777" w:rsidR="007F4D77" w:rsidRPr="00596278" w:rsidRDefault="007F4D77" w:rsidP="007F4D77">
      <w:pPr>
        <w:pStyle w:val="Heading2"/>
        <w:numPr>
          <w:ilvl w:val="1"/>
          <w:numId w:val="5"/>
        </w:numPr>
        <w:tabs>
          <w:tab w:val="clear" w:pos="720"/>
          <w:tab w:val="num" w:pos="360"/>
          <w:tab w:val="num" w:pos="1440"/>
        </w:tabs>
        <w:ind w:left="1440" w:hanging="360"/>
        <w:rPr>
          <w:rFonts w:ascii="Arial" w:hAnsi="Arial" w:cs="Arial"/>
          <w:color w:val="404040" w:themeColor="text1" w:themeTint="BF"/>
          <w:sz w:val="22"/>
          <w:szCs w:val="22"/>
        </w:rPr>
      </w:pPr>
      <w:r w:rsidRPr="00596278">
        <w:rPr>
          <w:rFonts w:ascii="Arial" w:hAnsi="Arial" w:cs="Arial"/>
          <w:color w:val="404040" w:themeColor="text1" w:themeTint="BF"/>
          <w:sz w:val="22"/>
          <w:szCs w:val="22"/>
        </w:rPr>
        <w:t xml:space="preserve">In some circumstances we may anonymise personal data (so that it can no longer be associated with the data subject) for research or statistical purposes in which case we may use this information indefinitely without further notice to the data subject. </w:t>
      </w:r>
      <w:bookmarkEnd w:id="11"/>
    </w:p>
    <w:p w14:paraId="224F1746" w14:textId="77777777" w:rsidR="007F4D77" w:rsidRPr="00596278" w:rsidRDefault="007F4D77" w:rsidP="007F4D77">
      <w:pPr>
        <w:pStyle w:val="Heading2"/>
        <w:rPr>
          <w:rFonts w:ascii="Arial" w:hAnsi="Arial" w:cs="Arial"/>
          <w:color w:val="404040" w:themeColor="text1" w:themeTint="BF"/>
          <w:sz w:val="22"/>
          <w:szCs w:val="22"/>
        </w:rPr>
      </w:pPr>
    </w:p>
    <w:p w14:paraId="4F3CAC59" w14:textId="77777777" w:rsidR="007F4D77" w:rsidRPr="00596278" w:rsidRDefault="007F4D77" w:rsidP="007F4D77">
      <w:pPr>
        <w:pStyle w:val="Heading1"/>
        <w:numPr>
          <w:ilvl w:val="0"/>
          <w:numId w:val="5"/>
        </w:numPr>
        <w:tabs>
          <w:tab w:val="clear" w:pos="720"/>
          <w:tab w:val="num" w:pos="360"/>
        </w:tabs>
        <w:spacing w:before="0"/>
        <w:ind w:left="0" w:hanging="360"/>
        <w:rPr>
          <w:rFonts w:ascii="Arial" w:hAnsi="Arial" w:cs="Arial"/>
          <w:color w:val="404040" w:themeColor="text1" w:themeTint="BF"/>
          <w:sz w:val="22"/>
          <w:szCs w:val="22"/>
        </w:rPr>
      </w:pPr>
      <w:bookmarkStart w:id="12" w:name="_Toc237376834"/>
      <w:bookmarkStart w:id="13" w:name="a204971"/>
      <w:r w:rsidRPr="00596278">
        <w:rPr>
          <w:rFonts w:ascii="Arial" w:hAnsi="Arial" w:cs="Arial"/>
          <w:color w:val="404040" w:themeColor="text1" w:themeTint="BF"/>
          <w:sz w:val="22"/>
          <w:szCs w:val="22"/>
        </w:rPr>
        <w:t>Data security</w:t>
      </w:r>
      <w:bookmarkEnd w:id="12"/>
      <w:bookmarkEnd w:id="13"/>
    </w:p>
    <w:p w14:paraId="65ACBCF4" w14:textId="77777777" w:rsidR="007F4D77" w:rsidRPr="00596278" w:rsidRDefault="007F4D77" w:rsidP="007F4D77">
      <w:pPr>
        <w:pStyle w:val="Heading2"/>
        <w:ind w:left="720"/>
        <w:rPr>
          <w:rFonts w:ascii="Arial" w:hAnsi="Arial" w:cs="Arial"/>
          <w:color w:val="404040" w:themeColor="text1" w:themeTint="BF"/>
          <w:sz w:val="22"/>
          <w:szCs w:val="22"/>
        </w:rPr>
      </w:pPr>
    </w:p>
    <w:p w14:paraId="2ED9C8B0" w14:textId="77777777" w:rsidR="007F4D77" w:rsidRPr="00596278" w:rsidRDefault="007F4D77" w:rsidP="007F4D77">
      <w:pPr>
        <w:pStyle w:val="Heading2"/>
        <w:numPr>
          <w:ilvl w:val="1"/>
          <w:numId w:val="5"/>
        </w:numPr>
        <w:tabs>
          <w:tab w:val="clear" w:pos="720"/>
          <w:tab w:val="num" w:pos="360"/>
          <w:tab w:val="num" w:pos="1440"/>
        </w:tabs>
        <w:ind w:left="1440" w:hanging="360"/>
        <w:rPr>
          <w:rFonts w:ascii="Arial" w:hAnsi="Arial" w:cs="Arial"/>
          <w:color w:val="404040" w:themeColor="text1" w:themeTint="BF"/>
          <w:sz w:val="22"/>
          <w:szCs w:val="22"/>
        </w:rPr>
      </w:pPr>
      <w:r w:rsidRPr="00596278">
        <w:rPr>
          <w:rFonts w:ascii="Arial" w:hAnsi="Arial" w:cs="Arial"/>
          <w:color w:val="404040" w:themeColor="text1" w:themeTint="BF"/>
          <w:sz w:val="22"/>
          <w:szCs w:val="22"/>
        </w:rPr>
        <w:t xml:space="preserve">We will ensure that appropriate security measures proportionate to the size, scope and available resources of our </w:t>
      </w:r>
      <w:r w:rsidR="00E56D8A" w:rsidRPr="00596278">
        <w:rPr>
          <w:rFonts w:ascii="Arial" w:hAnsi="Arial" w:cs="Arial"/>
          <w:color w:val="404040" w:themeColor="text1" w:themeTint="BF"/>
          <w:sz w:val="22"/>
          <w:szCs w:val="22"/>
        </w:rPr>
        <w:t>Company</w:t>
      </w:r>
      <w:r w:rsidRPr="00596278">
        <w:rPr>
          <w:rFonts w:ascii="Arial" w:hAnsi="Arial" w:cs="Arial"/>
          <w:color w:val="404040" w:themeColor="text1" w:themeTint="BF"/>
          <w:sz w:val="22"/>
          <w:szCs w:val="22"/>
        </w:rPr>
        <w:t xml:space="preserve"> are taken against unlawful or unauthorised processing of personal data, and against the accidental loss of, or damage to, personal data. </w:t>
      </w:r>
    </w:p>
    <w:p w14:paraId="73F4DEED" w14:textId="77777777" w:rsidR="007F4D77" w:rsidRPr="00596278" w:rsidRDefault="007F4D77" w:rsidP="007F4D77">
      <w:pPr>
        <w:pStyle w:val="Heading2"/>
        <w:ind w:left="720"/>
        <w:rPr>
          <w:rFonts w:ascii="Arial" w:hAnsi="Arial" w:cs="Arial"/>
          <w:color w:val="404040" w:themeColor="text1" w:themeTint="BF"/>
          <w:sz w:val="22"/>
          <w:szCs w:val="22"/>
        </w:rPr>
      </w:pPr>
    </w:p>
    <w:p w14:paraId="141925E2" w14:textId="77777777" w:rsidR="007F4D77" w:rsidRPr="00596278" w:rsidRDefault="007F4D77" w:rsidP="007F4D77">
      <w:pPr>
        <w:pStyle w:val="Heading2"/>
        <w:numPr>
          <w:ilvl w:val="1"/>
          <w:numId w:val="5"/>
        </w:numPr>
        <w:tabs>
          <w:tab w:val="clear" w:pos="720"/>
          <w:tab w:val="num" w:pos="360"/>
          <w:tab w:val="num" w:pos="1440"/>
        </w:tabs>
        <w:ind w:left="1440" w:hanging="360"/>
        <w:rPr>
          <w:rFonts w:ascii="Arial" w:hAnsi="Arial" w:cs="Arial"/>
          <w:color w:val="404040" w:themeColor="text1" w:themeTint="BF"/>
          <w:sz w:val="22"/>
          <w:szCs w:val="22"/>
        </w:rPr>
      </w:pPr>
      <w:r w:rsidRPr="00596278">
        <w:rPr>
          <w:rFonts w:ascii="Arial" w:hAnsi="Arial" w:cs="Arial"/>
          <w:color w:val="404040" w:themeColor="text1" w:themeTint="BF"/>
          <w:sz w:val="22"/>
          <w:szCs w:val="22"/>
        </w:rPr>
        <w:t xml:space="preserve">We will regularly evaluate the effectiveness of the safeguards put in place. Personal data may only be transferred to a third-party data processor if they agree to comply with those procedures and policies, or if they put in place adequate measures. We will exercise particular care in protecting special category personal data. </w:t>
      </w:r>
    </w:p>
    <w:p w14:paraId="23CF0547" w14:textId="77777777" w:rsidR="007F4D77" w:rsidRPr="00596278" w:rsidRDefault="007F4D77" w:rsidP="007F4D77">
      <w:pPr>
        <w:pStyle w:val="Heading2"/>
        <w:ind w:left="720"/>
        <w:rPr>
          <w:rFonts w:ascii="Arial" w:hAnsi="Arial" w:cs="Arial"/>
          <w:color w:val="404040" w:themeColor="text1" w:themeTint="BF"/>
          <w:sz w:val="22"/>
          <w:szCs w:val="22"/>
        </w:rPr>
      </w:pPr>
    </w:p>
    <w:p w14:paraId="580A34C8" w14:textId="77777777" w:rsidR="007F4D77" w:rsidRPr="00596278" w:rsidRDefault="007F4D77" w:rsidP="007F4D77">
      <w:pPr>
        <w:pStyle w:val="Heading2"/>
        <w:numPr>
          <w:ilvl w:val="1"/>
          <w:numId w:val="5"/>
        </w:numPr>
        <w:tabs>
          <w:tab w:val="clear" w:pos="720"/>
          <w:tab w:val="num" w:pos="360"/>
          <w:tab w:val="num" w:pos="1440"/>
        </w:tabs>
        <w:ind w:left="1440" w:hanging="360"/>
        <w:rPr>
          <w:rFonts w:ascii="Arial" w:hAnsi="Arial" w:cs="Arial"/>
          <w:color w:val="404040" w:themeColor="text1" w:themeTint="BF"/>
          <w:sz w:val="22"/>
          <w:szCs w:val="22"/>
        </w:rPr>
      </w:pPr>
      <w:r w:rsidRPr="00596278">
        <w:rPr>
          <w:rFonts w:ascii="Arial" w:hAnsi="Arial" w:cs="Arial"/>
          <w:color w:val="404040" w:themeColor="text1" w:themeTint="BF"/>
          <w:sz w:val="22"/>
          <w:szCs w:val="22"/>
        </w:rPr>
        <w:t>Maintaining data security means guaranteeing the confidentiality, integrity and availability of the personal data, defined as follows:</w:t>
      </w:r>
    </w:p>
    <w:p w14:paraId="1A97BB25" w14:textId="77777777" w:rsidR="007F4D77" w:rsidRPr="00596278" w:rsidRDefault="007F4D77" w:rsidP="007F4D77">
      <w:pPr>
        <w:pStyle w:val="ListParagraph"/>
        <w:rPr>
          <w:rFonts w:ascii="Arial" w:hAnsi="Arial" w:cs="Arial"/>
          <w:b/>
          <w:color w:val="404040" w:themeColor="text1" w:themeTint="BF"/>
          <w:sz w:val="22"/>
          <w:szCs w:val="22"/>
        </w:rPr>
      </w:pPr>
    </w:p>
    <w:p w14:paraId="49F32FCA" w14:textId="77777777" w:rsidR="007F4D77" w:rsidRPr="00596278" w:rsidRDefault="007F4D77" w:rsidP="007F4D77">
      <w:pPr>
        <w:pStyle w:val="Heading2"/>
        <w:numPr>
          <w:ilvl w:val="2"/>
          <w:numId w:val="5"/>
        </w:numPr>
        <w:tabs>
          <w:tab w:val="clear" w:pos="1418"/>
          <w:tab w:val="num" w:pos="360"/>
          <w:tab w:val="num" w:pos="2160"/>
        </w:tabs>
        <w:ind w:left="2160" w:hanging="360"/>
        <w:rPr>
          <w:rFonts w:ascii="Arial" w:hAnsi="Arial" w:cs="Arial"/>
          <w:color w:val="404040" w:themeColor="text1" w:themeTint="BF"/>
          <w:sz w:val="22"/>
          <w:szCs w:val="22"/>
        </w:rPr>
      </w:pPr>
      <w:r w:rsidRPr="00596278">
        <w:rPr>
          <w:rFonts w:ascii="Arial" w:hAnsi="Arial" w:cs="Arial"/>
          <w:b/>
          <w:color w:val="404040" w:themeColor="text1" w:themeTint="BF"/>
          <w:sz w:val="22"/>
          <w:szCs w:val="22"/>
        </w:rPr>
        <w:lastRenderedPageBreak/>
        <w:t xml:space="preserve">Confidentiality </w:t>
      </w:r>
      <w:r w:rsidRPr="00596278">
        <w:rPr>
          <w:rFonts w:ascii="Arial" w:hAnsi="Arial" w:cs="Arial"/>
          <w:color w:val="404040" w:themeColor="text1" w:themeTint="BF"/>
          <w:sz w:val="22"/>
          <w:szCs w:val="22"/>
        </w:rPr>
        <w:t>means that only people who are authorised to use the data can access it.</w:t>
      </w:r>
    </w:p>
    <w:p w14:paraId="117D3ED0" w14:textId="77777777" w:rsidR="007F4D77" w:rsidRPr="00596278" w:rsidRDefault="007F4D77" w:rsidP="007F4D77">
      <w:pPr>
        <w:pStyle w:val="Heading2"/>
        <w:numPr>
          <w:ilvl w:val="2"/>
          <w:numId w:val="5"/>
        </w:numPr>
        <w:tabs>
          <w:tab w:val="clear" w:pos="1418"/>
          <w:tab w:val="num" w:pos="360"/>
          <w:tab w:val="num" w:pos="2160"/>
        </w:tabs>
        <w:ind w:left="2160" w:hanging="360"/>
        <w:rPr>
          <w:rFonts w:ascii="Arial" w:hAnsi="Arial" w:cs="Arial"/>
          <w:color w:val="404040" w:themeColor="text1" w:themeTint="BF"/>
          <w:sz w:val="22"/>
          <w:szCs w:val="22"/>
        </w:rPr>
      </w:pPr>
      <w:r w:rsidRPr="00596278">
        <w:rPr>
          <w:rFonts w:ascii="Arial" w:hAnsi="Arial" w:cs="Arial"/>
          <w:b/>
          <w:color w:val="404040" w:themeColor="text1" w:themeTint="BF"/>
          <w:sz w:val="22"/>
          <w:szCs w:val="22"/>
        </w:rPr>
        <w:t>Integrity</w:t>
      </w:r>
      <w:r w:rsidRPr="00596278">
        <w:rPr>
          <w:rFonts w:ascii="Arial" w:hAnsi="Arial" w:cs="Arial"/>
          <w:color w:val="404040" w:themeColor="text1" w:themeTint="BF"/>
          <w:sz w:val="22"/>
          <w:szCs w:val="22"/>
        </w:rPr>
        <w:t xml:space="preserve"> means that personal data should be accurate and suitable for the purpose for which it is processed.</w:t>
      </w:r>
    </w:p>
    <w:p w14:paraId="0CDF70A8" w14:textId="77777777" w:rsidR="007F4D77" w:rsidRPr="00596278" w:rsidRDefault="007F4D77" w:rsidP="007F4D77">
      <w:pPr>
        <w:pStyle w:val="Heading2"/>
        <w:numPr>
          <w:ilvl w:val="2"/>
          <w:numId w:val="5"/>
        </w:numPr>
        <w:tabs>
          <w:tab w:val="clear" w:pos="1418"/>
          <w:tab w:val="num" w:pos="360"/>
          <w:tab w:val="num" w:pos="2160"/>
        </w:tabs>
        <w:ind w:left="2160" w:hanging="360"/>
        <w:rPr>
          <w:rFonts w:ascii="Arial" w:hAnsi="Arial" w:cs="Arial"/>
          <w:color w:val="404040" w:themeColor="text1" w:themeTint="BF"/>
          <w:sz w:val="22"/>
          <w:szCs w:val="22"/>
        </w:rPr>
      </w:pPr>
      <w:r w:rsidRPr="00596278">
        <w:rPr>
          <w:rFonts w:ascii="Arial" w:hAnsi="Arial" w:cs="Arial"/>
          <w:b/>
          <w:color w:val="404040" w:themeColor="text1" w:themeTint="BF"/>
          <w:sz w:val="22"/>
          <w:szCs w:val="22"/>
        </w:rPr>
        <w:t>Availability</w:t>
      </w:r>
      <w:r w:rsidRPr="00596278">
        <w:rPr>
          <w:rFonts w:ascii="Arial" w:hAnsi="Arial" w:cs="Arial"/>
          <w:color w:val="404040" w:themeColor="text1" w:themeTint="BF"/>
          <w:sz w:val="22"/>
          <w:szCs w:val="22"/>
        </w:rPr>
        <w:t xml:space="preserve"> means that authorised users should be able to access the data if they need it for authorised purposes. Personal data should therefore be stored on our central computer system instead of individual PCs.</w:t>
      </w:r>
    </w:p>
    <w:p w14:paraId="72F18E42" w14:textId="77777777" w:rsidR="007F4D77" w:rsidRPr="00596278" w:rsidRDefault="007F4D77" w:rsidP="007F4D77">
      <w:pPr>
        <w:pStyle w:val="Heading2"/>
        <w:ind w:left="720"/>
        <w:rPr>
          <w:rFonts w:ascii="Arial" w:hAnsi="Arial" w:cs="Arial"/>
          <w:b/>
          <w:color w:val="404040" w:themeColor="text1" w:themeTint="BF"/>
          <w:sz w:val="22"/>
          <w:szCs w:val="22"/>
        </w:rPr>
      </w:pPr>
    </w:p>
    <w:p w14:paraId="37EB60C7" w14:textId="77777777" w:rsidR="007F4D77" w:rsidRPr="00596278" w:rsidRDefault="007F4D77" w:rsidP="007F4D77">
      <w:pPr>
        <w:pStyle w:val="Heading2"/>
        <w:numPr>
          <w:ilvl w:val="1"/>
          <w:numId w:val="5"/>
        </w:numPr>
        <w:tabs>
          <w:tab w:val="clear" w:pos="720"/>
          <w:tab w:val="num" w:pos="360"/>
          <w:tab w:val="num" w:pos="1440"/>
        </w:tabs>
        <w:ind w:left="1440" w:hanging="360"/>
        <w:rPr>
          <w:rFonts w:ascii="Arial" w:hAnsi="Arial" w:cs="Arial"/>
          <w:b/>
          <w:color w:val="404040" w:themeColor="text1" w:themeTint="BF"/>
          <w:sz w:val="22"/>
          <w:szCs w:val="22"/>
        </w:rPr>
      </w:pPr>
      <w:r w:rsidRPr="00596278">
        <w:rPr>
          <w:rFonts w:ascii="Arial" w:hAnsi="Arial" w:cs="Arial"/>
          <w:b/>
          <w:color w:val="404040" w:themeColor="text1" w:themeTint="BF"/>
          <w:sz w:val="22"/>
          <w:szCs w:val="22"/>
        </w:rPr>
        <w:t>Security procedures include:</w:t>
      </w:r>
    </w:p>
    <w:p w14:paraId="5BEC9439" w14:textId="77777777" w:rsidR="007F4D77" w:rsidRPr="00596278" w:rsidRDefault="007F4D77" w:rsidP="007F4D77">
      <w:pPr>
        <w:pStyle w:val="Heading2"/>
        <w:numPr>
          <w:ilvl w:val="2"/>
          <w:numId w:val="5"/>
        </w:numPr>
        <w:tabs>
          <w:tab w:val="clear" w:pos="1418"/>
          <w:tab w:val="num" w:pos="360"/>
          <w:tab w:val="num" w:pos="2160"/>
        </w:tabs>
        <w:ind w:left="2160" w:hanging="360"/>
        <w:rPr>
          <w:rFonts w:ascii="Arial" w:hAnsi="Arial" w:cs="Arial"/>
          <w:b/>
          <w:color w:val="404040" w:themeColor="text1" w:themeTint="BF"/>
          <w:sz w:val="22"/>
          <w:szCs w:val="22"/>
        </w:rPr>
      </w:pPr>
      <w:r w:rsidRPr="00596278">
        <w:rPr>
          <w:rFonts w:ascii="Arial" w:hAnsi="Arial" w:cs="Arial"/>
          <w:b/>
          <w:color w:val="404040" w:themeColor="text1" w:themeTint="BF"/>
          <w:sz w:val="22"/>
          <w:szCs w:val="22"/>
        </w:rPr>
        <w:t>Secure lockable desks and cupboards.</w:t>
      </w:r>
      <w:r w:rsidRPr="00596278">
        <w:rPr>
          <w:rFonts w:ascii="Arial" w:hAnsi="Arial" w:cs="Arial"/>
          <w:color w:val="404040" w:themeColor="text1" w:themeTint="BF"/>
          <w:sz w:val="22"/>
          <w:szCs w:val="22"/>
        </w:rPr>
        <w:t xml:space="preserve"> Desks and cupboards should be kept locked when left unattended.  (Personal information is always considered confidential.) </w:t>
      </w:r>
    </w:p>
    <w:p w14:paraId="1DFF380F" w14:textId="77777777" w:rsidR="007F4D77" w:rsidRPr="00596278" w:rsidRDefault="007F4D77" w:rsidP="007F4D77">
      <w:pPr>
        <w:pStyle w:val="Heading2"/>
        <w:numPr>
          <w:ilvl w:val="2"/>
          <w:numId w:val="5"/>
        </w:numPr>
        <w:tabs>
          <w:tab w:val="clear" w:pos="1418"/>
          <w:tab w:val="num" w:pos="360"/>
          <w:tab w:val="num" w:pos="2160"/>
        </w:tabs>
        <w:ind w:left="2160" w:hanging="360"/>
        <w:rPr>
          <w:rFonts w:ascii="Arial" w:hAnsi="Arial" w:cs="Arial"/>
          <w:b/>
          <w:color w:val="404040" w:themeColor="text1" w:themeTint="BF"/>
          <w:sz w:val="22"/>
          <w:szCs w:val="22"/>
        </w:rPr>
      </w:pPr>
      <w:r w:rsidRPr="00596278">
        <w:rPr>
          <w:rFonts w:ascii="Arial" w:hAnsi="Arial" w:cs="Arial"/>
          <w:b/>
          <w:color w:val="404040" w:themeColor="text1" w:themeTint="BF"/>
          <w:sz w:val="22"/>
          <w:szCs w:val="22"/>
        </w:rPr>
        <w:t xml:space="preserve">Methods of disposal. </w:t>
      </w:r>
      <w:r w:rsidRPr="00596278">
        <w:rPr>
          <w:rFonts w:ascii="Arial" w:hAnsi="Arial" w:cs="Arial"/>
          <w:color w:val="404040" w:themeColor="text1" w:themeTint="BF"/>
          <w:sz w:val="22"/>
          <w:szCs w:val="22"/>
        </w:rPr>
        <w:t xml:space="preserve">Paper documents should be shredded. </w:t>
      </w:r>
      <w:bookmarkStart w:id="14" w:name="_Hlk78271480"/>
      <w:bookmarkStart w:id="15" w:name="_Hlk111472729"/>
      <w:r w:rsidRPr="00596278">
        <w:rPr>
          <w:rFonts w:ascii="Arial" w:hAnsi="Arial" w:cs="Arial"/>
          <w:color w:val="404040" w:themeColor="text1" w:themeTint="BF"/>
          <w:sz w:val="22"/>
          <w:szCs w:val="22"/>
        </w:rPr>
        <w:t xml:space="preserve">Digital storage devices should be physically destroyed when they are no longer required by giving them to the IT </w:t>
      </w:r>
      <w:r w:rsidR="007F7040" w:rsidRPr="00596278">
        <w:rPr>
          <w:rFonts w:ascii="Arial" w:hAnsi="Arial" w:cs="Arial"/>
          <w:color w:val="404040" w:themeColor="text1" w:themeTint="BF"/>
          <w:sz w:val="22"/>
          <w:szCs w:val="22"/>
        </w:rPr>
        <w:t>Service Provider for safe disposal</w:t>
      </w:r>
      <w:r w:rsidRPr="00596278">
        <w:rPr>
          <w:rFonts w:ascii="Arial" w:hAnsi="Arial" w:cs="Arial"/>
          <w:color w:val="404040" w:themeColor="text1" w:themeTint="BF"/>
          <w:sz w:val="22"/>
          <w:szCs w:val="22"/>
        </w:rPr>
        <w:t>.</w:t>
      </w:r>
      <w:bookmarkEnd w:id="14"/>
    </w:p>
    <w:bookmarkEnd w:id="15"/>
    <w:p w14:paraId="631659C2" w14:textId="77777777" w:rsidR="007F4D77" w:rsidRPr="00596278" w:rsidRDefault="007F4D77" w:rsidP="007F4D77">
      <w:pPr>
        <w:pStyle w:val="Heading2"/>
        <w:numPr>
          <w:ilvl w:val="2"/>
          <w:numId w:val="5"/>
        </w:numPr>
        <w:tabs>
          <w:tab w:val="clear" w:pos="1418"/>
          <w:tab w:val="num" w:pos="360"/>
          <w:tab w:val="num" w:pos="2160"/>
        </w:tabs>
        <w:ind w:left="2160" w:hanging="360"/>
        <w:rPr>
          <w:rFonts w:ascii="Arial" w:hAnsi="Arial" w:cs="Arial"/>
          <w:b/>
          <w:color w:val="404040" w:themeColor="text1" w:themeTint="BF"/>
          <w:sz w:val="22"/>
          <w:szCs w:val="22"/>
        </w:rPr>
      </w:pPr>
      <w:r w:rsidRPr="00596278">
        <w:rPr>
          <w:rFonts w:ascii="Arial" w:hAnsi="Arial" w:cs="Arial"/>
          <w:b/>
          <w:color w:val="404040" w:themeColor="text1" w:themeTint="BF"/>
          <w:sz w:val="22"/>
          <w:szCs w:val="22"/>
        </w:rPr>
        <w:t>Equipment.</w:t>
      </w:r>
      <w:r w:rsidRPr="00596278">
        <w:rPr>
          <w:rFonts w:ascii="Arial" w:hAnsi="Arial" w:cs="Arial"/>
          <w:color w:val="404040" w:themeColor="text1" w:themeTint="BF"/>
          <w:sz w:val="22"/>
          <w:szCs w:val="22"/>
        </w:rPr>
        <w:t xml:space="preserve"> Staff should ensure that individual monitors do not show confidential information to passers-by and that they log off from their PC when it is left unattended.</w:t>
      </w:r>
      <w:bookmarkStart w:id="16" w:name="_Toc451332400"/>
      <w:bookmarkStart w:id="17" w:name="a667647"/>
      <w:r w:rsidR="00F14A20" w:rsidRPr="00596278">
        <w:rPr>
          <w:rFonts w:ascii="Arial" w:hAnsi="Arial" w:cs="Arial"/>
          <w:color w:val="404040" w:themeColor="text1" w:themeTint="BF"/>
          <w:sz w:val="22"/>
          <w:szCs w:val="22"/>
        </w:rPr>
        <w:t xml:space="preserve"> </w:t>
      </w:r>
    </w:p>
    <w:p w14:paraId="6B7E5E29" w14:textId="77777777" w:rsidR="007F4D77" w:rsidRPr="00596278" w:rsidRDefault="007F4D77" w:rsidP="007F4D77">
      <w:pPr>
        <w:pStyle w:val="Heading2"/>
        <w:numPr>
          <w:ilvl w:val="2"/>
          <w:numId w:val="5"/>
        </w:numPr>
        <w:tabs>
          <w:tab w:val="clear" w:pos="1418"/>
          <w:tab w:val="num" w:pos="360"/>
          <w:tab w:val="num" w:pos="2160"/>
        </w:tabs>
        <w:ind w:left="2160" w:hanging="360"/>
        <w:rPr>
          <w:rFonts w:ascii="Arial" w:hAnsi="Arial" w:cs="Arial"/>
          <w:b/>
          <w:color w:val="404040" w:themeColor="text1" w:themeTint="BF"/>
          <w:sz w:val="22"/>
          <w:szCs w:val="22"/>
        </w:rPr>
      </w:pPr>
      <w:bookmarkStart w:id="18" w:name="_Hlk111472870"/>
      <w:r w:rsidRPr="00596278">
        <w:rPr>
          <w:rFonts w:ascii="Arial" w:hAnsi="Arial" w:cs="Arial"/>
          <w:b/>
          <w:color w:val="404040" w:themeColor="text1" w:themeTint="BF"/>
          <w:sz w:val="22"/>
          <w:szCs w:val="22"/>
        </w:rPr>
        <w:t>Password Protection/Encryption.</w:t>
      </w:r>
      <w:r w:rsidRPr="00596278">
        <w:rPr>
          <w:rFonts w:ascii="Arial" w:hAnsi="Arial" w:cs="Arial"/>
          <w:color w:val="404040" w:themeColor="text1" w:themeTint="BF"/>
          <w:sz w:val="22"/>
          <w:szCs w:val="22"/>
        </w:rPr>
        <w:t xml:space="preserve"> Personal data held on computers must be stored confidentially by means of password protection and encryption. Each employee</w:t>
      </w:r>
      <w:r w:rsidR="00F14A20" w:rsidRPr="00596278">
        <w:rPr>
          <w:rFonts w:ascii="Arial" w:hAnsi="Arial" w:cs="Arial"/>
          <w:color w:val="404040" w:themeColor="text1" w:themeTint="BF"/>
          <w:sz w:val="22"/>
          <w:szCs w:val="22"/>
        </w:rPr>
        <w:t xml:space="preserve"> and self-employed personnel</w:t>
      </w:r>
      <w:r w:rsidRPr="00596278">
        <w:rPr>
          <w:rFonts w:ascii="Arial" w:hAnsi="Arial" w:cs="Arial"/>
          <w:color w:val="404040" w:themeColor="text1" w:themeTint="BF"/>
          <w:sz w:val="22"/>
          <w:szCs w:val="22"/>
        </w:rPr>
        <w:t xml:space="preserve"> has a password to access the system and these passwords are not held anywhere. </w:t>
      </w:r>
      <w:r w:rsidR="00A65910" w:rsidRPr="00596278">
        <w:rPr>
          <w:rFonts w:ascii="Arial" w:hAnsi="Arial" w:cs="Arial"/>
          <w:color w:val="404040" w:themeColor="text1" w:themeTint="BF"/>
          <w:sz w:val="22"/>
          <w:szCs w:val="22"/>
        </w:rPr>
        <w:t xml:space="preserve"> Password are changed every 6 months. </w:t>
      </w:r>
    </w:p>
    <w:p w14:paraId="69EF404E" w14:textId="77777777" w:rsidR="007F4D77" w:rsidRPr="00596278" w:rsidRDefault="007F4D77" w:rsidP="007F4D77">
      <w:pPr>
        <w:pStyle w:val="Heading2"/>
        <w:numPr>
          <w:ilvl w:val="2"/>
          <w:numId w:val="5"/>
        </w:numPr>
        <w:tabs>
          <w:tab w:val="clear" w:pos="1418"/>
          <w:tab w:val="num" w:pos="360"/>
          <w:tab w:val="num" w:pos="2160"/>
        </w:tabs>
        <w:ind w:left="2160" w:hanging="360"/>
        <w:rPr>
          <w:rFonts w:ascii="Arial" w:hAnsi="Arial" w:cs="Arial"/>
          <w:b/>
          <w:color w:val="404040" w:themeColor="text1" w:themeTint="BF"/>
          <w:sz w:val="22"/>
          <w:szCs w:val="22"/>
        </w:rPr>
      </w:pPr>
      <w:r w:rsidRPr="00596278">
        <w:rPr>
          <w:rFonts w:ascii="Arial" w:hAnsi="Arial" w:cs="Arial"/>
          <w:b/>
          <w:color w:val="404040" w:themeColor="text1" w:themeTint="BF"/>
          <w:sz w:val="22"/>
          <w:szCs w:val="22"/>
        </w:rPr>
        <w:t xml:space="preserve">System protection. </w:t>
      </w:r>
      <w:r w:rsidRPr="00596278">
        <w:rPr>
          <w:rFonts w:ascii="Arial" w:hAnsi="Arial" w:cs="Arial"/>
          <w:color w:val="404040" w:themeColor="text1" w:themeTint="BF"/>
          <w:sz w:val="22"/>
          <w:szCs w:val="22"/>
        </w:rPr>
        <w:t xml:space="preserve">Antivirus software is installed on computers and this is updated automatically when a new version is available. </w:t>
      </w:r>
    </w:p>
    <w:bookmarkEnd w:id="18"/>
    <w:p w14:paraId="1A82E274" w14:textId="77777777" w:rsidR="002177C8" w:rsidRPr="00596278" w:rsidRDefault="007F4D77" w:rsidP="002177C8">
      <w:pPr>
        <w:pStyle w:val="Heading2"/>
        <w:numPr>
          <w:ilvl w:val="2"/>
          <w:numId w:val="5"/>
        </w:numPr>
        <w:tabs>
          <w:tab w:val="clear" w:pos="1418"/>
          <w:tab w:val="num" w:pos="360"/>
          <w:tab w:val="num" w:pos="2160"/>
        </w:tabs>
        <w:ind w:left="2160" w:hanging="360"/>
        <w:rPr>
          <w:rFonts w:ascii="Arial" w:hAnsi="Arial" w:cs="Arial"/>
          <w:bCs/>
          <w:color w:val="404040" w:themeColor="text1" w:themeTint="BF"/>
          <w:sz w:val="22"/>
          <w:szCs w:val="22"/>
        </w:rPr>
      </w:pPr>
      <w:r w:rsidRPr="00596278">
        <w:rPr>
          <w:rFonts w:ascii="Arial" w:hAnsi="Arial" w:cs="Arial"/>
          <w:b/>
          <w:color w:val="404040" w:themeColor="text1" w:themeTint="BF"/>
          <w:sz w:val="22"/>
          <w:szCs w:val="22"/>
        </w:rPr>
        <w:t xml:space="preserve">Pseudonymisation.  </w:t>
      </w:r>
      <w:r w:rsidRPr="00596278">
        <w:rPr>
          <w:rFonts w:ascii="Arial" w:hAnsi="Arial" w:cs="Arial"/>
          <w:bCs/>
          <w:color w:val="404040" w:themeColor="text1" w:themeTint="BF"/>
          <w:sz w:val="22"/>
          <w:szCs w:val="22"/>
        </w:rPr>
        <w:t xml:space="preserve">Staff is encouraged to use pseudonymisation as an additional security measure where applicable. </w:t>
      </w:r>
    </w:p>
    <w:p w14:paraId="2A36481F" w14:textId="77777777" w:rsidR="002177C8" w:rsidRPr="00596278" w:rsidRDefault="007F4D77" w:rsidP="002177C8">
      <w:pPr>
        <w:pStyle w:val="Heading2"/>
        <w:numPr>
          <w:ilvl w:val="2"/>
          <w:numId w:val="5"/>
        </w:numPr>
        <w:tabs>
          <w:tab w:val="clear" w:pos="1418"/>
          <w:tab w:val="num" w:pos="360"/>
          <w:tab w:val="num" w:pos="2160"/>
        </w:tabs>
        <w:ind w:left="2160" w:hanging="360"/>
        <w:rPr>
          <w:rFonts w:ascii="Arial" w:hAnsi="Arial" w:cs="Arial"/>
          <w:bCs/>
          <w:color w:val="404040" w:themeColor="text1" w:themeTint="BF"/>
          <w:sz w:val="22"/>
          <w:szCs w:val="22"/>
        </w:rPr>
      </w:pPr>
      <w:bookmarkStart w:id="19" w:name="_Hlk111472901"/>
      <w:r w:rsidRPr="00596278">
        <w:rPr>
          <w:rFonts w:ascii="Arial" w:hAnsi="Arial" w:cs="Arial"/>
          <w:b/>
          <w:color w:val="404040" w:themeColor="text1" w:themeTint="BF"/>
          <w:sz w:val="22"/>
          <w:szCs w:val="22"/>
        </w:rPr>
        <w:t>Back-ups</w:t>
      </w:r>
      <w:r w:rsidRPr="00596278">
        <w:rPr>
          <w:rFonts w:ascii="Arial" w:hAnsi="Arial" w:cs="Arial"/>
          <w:bCs/>
          <w:color w:val="404040" w:themeColor="text1" w:themeTint="BF"/>
          <w:sz w:val="22"/>
          <w:szCs w:val="22"/>
        </w:rPr>
        <w:t>.  Regular back-ups take place on a daily basis. This is a security measure for ensuring availability of the data.</w:t>
      </w:r>
    </w:p>
    <w:bookmarkEnd w:id="19"/>
    <w:p w14:paraId="7F7987C7" w14:textId="77777777" w:rsidR="002177C8" w:rsidRPr="00596278" w:rsidRDefault="002177C8" w:rsidP="002177C8">
      <w:pPr>
        <w:pStyle w:val="Heading2"/>
        <w:numPr>
          <w:ilvl w:val="2"/>
          <w:numId w:val="5"/>
        </w:numPr>
        <w:tabs>
          <w:tab w:val="clear" w:pos="1418"/>
          <w:tab w:val="num" w:pos="360"/>
          <w:tab w:val="num" w:pos="2160"/>
        </w:tabs>
        <w:ind w:left="2160" w:hanging="360"/>
        <w:rPr>
          <w:rFonts w:ascii="Arial" w:eastAsia="Times New Roman" w:hAnsi="Arial" w:cs="Arial"/>
          <w:bCs/>
          <w:color w:val="404040"/>
          <w:sz w:val="22"/>
          <w:szCs w:val="22"/>
        </w:rPr>
      </w:pPr>
      <w:r w:rsidRPr="00596278">
        <w:rPr>
          <w:rFonts w:ascii="Arial" w:hAnsi="Arial" w:cs="Arial"/>
          <w:b/>
          <w:color w:val="404040" w:themeColor="text1" w:themeTint="BF"/>
          <w:sz w:val="22"/>
          <w:szCs w:val="22"/>
        </w:rPr>
        <w:t xml:space="preserve">Printing. </w:t>
      </w:r>
      <w:r w:rsidRPr="00596278">
        <w:rPr>
          <w:rFonts w:ascii="Arial" w:hAnsi="Arial" w:cs="Arial"/>
          <w:bCs/>
          <w:color w:val="404040" w:themeColor="text1" w:themeTint="BF"/>
          <w:sz w:val="22"/>
          <w:szCs w:val="22"/>
        </w:rPr>
        <w:t xml:space="preserve">Printed </w:t>
      </w:r>
      <w:r w:rsidRPr="00596278">
        <w:rPr>
          <w:rFonts w:ascii="Arial" w:eastAsia="Times New Roman" w:hAnsi="Arial" w:cs="Arial"/>
          <w:bCs/>
          <w:color w:val="404040"/>
          <w:sz w:val="22"/>
          <w:szCs w:val="22"/>
        </w:rPr>
        <w:t xml:space="preserve">material should not be left unattended on the printer tray.  If the printed material contains children’s </w:t>
      </w:r>
      <w:r w:rsidR="003252B6" w:rsidRPr="00596278">
        <w:rPr>
          <w:rFonts w:ascii="Arial" w:eastAsia="Times New Roman" w:hAnsi="Arial" w:cs="Arial"/>
          <w:bCs/>
          <w:color w:val="404040"/>
          <w:sz w:val="22"/>
          <w:szCs w:val="22"/>
        </w:rPr>
        <w:t>data,</w:t>
      </w:r>
      <w:r w:rsidRPr="00596278">
        <w:rPr>
          <w:rFonts w:ascii="Arial" w:eastAsia="Times New Roman" w:hAnsi="Arial" w:cs="Arial"/>
          <w:bCs/>
          <w:color w:val="404040"/>
          <w:sz w:val="22"/>
          <w:szCs w:val="22"/>
        </w:rPr>
        <w:t xml:space="preserve"> it must be collected immediately.</w:t>
      </w:r>
    </w:p>
    <w:p w14:paraId="745AD82C" w14:textId="77777777" w:rsidR="002177C8" w:rsidRPr="00596278" w:rsidRDefault="002177C8" w:rsidP="002177C8">
      <w:pPr>
        <w:rPr>
          <w:color w:val="595959" w:themeColor="text1" w:themeTint="A6"/>
          <w:lang w:eastAsia="en-US"/>
        </w:rPr>
      </w:pPr>
    </w:p>
    <w:p w14:paraId="5C240BFD" w14:textId="77777777" w:rsidR="00F14A20" w:rsidRPr="00596278" w:rsidRDefault="00F14A20" w:rsidP="002177C8">
      <w:pPr>
        <w:rPr>
          <w:color w:val="595959" w:themeColor="text1" w:themeTint="A6"/>
          <w:sz w:val="22"/>
          <w:szCs w:val="18"/>
          <w:lang w:eastAsia="en-US"/>
        </w:rPr>
      </w:pPr>
      <w:r w:rsidRPr="00596278">
        <w:rPr>
          <w:color w:val="595959" w:themeColor="text1" w:themeTint="A6"/>
          <w:sz w:val="22"/>
          <w:szCs w:val="18"/>
          <w:lang w:eastAsia="en-US"/>
        </w:rPr>
        <w:t>Additional supporting documentations list below:</w:t>
      </w:r>
    </w:p>
    <w:p w14:paraId="6DECDA6D" w14:textId="77777777" w:rsidR="00F14A20" w:rsidRPr="00596278" w:rsidRDefault="00F14A20" w:rsidP="002177C8">
      <w:pPr>
        <w:rPr>
          <w:color w:val="595959" w:themeColor="text1" w:themeTint="A6"/>
          <w:lang w:eastAsia="en-US"/>
        </w:rPr>
      </w:pPr>
    </w:p>
    <w:p w14:paraId="3284688E" w14:textId="77777777" w:rsidR="00F14A20" w:rsidRPr="00596278" w:rsidRDefault="00F14A20" w:rsidP="00F14A20">
      <w:pPr>
        <w:pStyle w:val="ListParagraph"/>
        <w:numPr>
          <w:ilvl w:val="0"/>
          <w:numId w:val="10"/>
        </w:numPr>
        <w:rPr>
          <w:rFonts w:ascii="Arial" w:eastAsiaTheme="majorEastAsia" w:hAnsi="Arial" w:cs="Arial"/>
          <w:bCs/>
          <w:color w:val="595959" w:themeColor="text1" w:themeTint="A6"/>
          <w:sz w:val="22"/>
          <w:szCs w:val="22"/>
        </w:rPr>
      </w:pPr>
      <w:r w:rsidRPr="00596278">
        <w:rPr>
          <w:rFonts w:ascii="Arial" w:hAnsi="Arial" w:cs="Arial"/>
          <w:color w:val="595959" w:themeColor="text1" w:themeTint="A6"/>
          <w:sz w:val="22"/>
          <w:szCs w:val="22"/>
        </w:rPr>
        <w:t>S</w:t>
      </w:r>
      <w:r w:rsidRPr="00596278">
        <w:rPr>
          <w:rFonts w:ascii="Arial" w:eastAsiaTheme="majorEastAsia" w:hAnsi="Arial" w:cs="Arial"/>
          <w:bCs/>
          <w:color w:val="595959" w:themeColor="text1" w:themeTint="A6"/>
          <w:sz w:val="22"/>
          <w:szCs w:val="22"/>
        </w:rPr>
        <w:t>ecurity Policy</w:t>
      </w:r>
    </w:p>
    <w:p w14:paraId="1CABEB13" w14:textId="77777777" w:rsidR="00F14A20" w:rsidRPr="00596278" w:rsidRDefault="00F14A20" w:rsidP="00F14A20">
      <w:pPr>
        <w:pStyle w:val="ListParagraph"/>
        <w:numPr>
          <w:ilvl w:val="0"/>
          <w:numId w:val="10"/>
        </w:numPr>
        <w:rPr>
          <w:rFonts w:ascii="Arial" w:eastAsiaTheme="majorEastAsia" w:hAnsi="Arial" w:cs="Arial"/>
          <w:bCs/>
          <w:color w:val="595959" w:themeColor="text1" w:themeTint="A6"/>
          <w:sz w:val="22"/>
          <w:szCs w:val="22"/>
        </w:rPr>
      </w:pPr>
      <w:r w:rsidRPr="00596278">
        <w:rPr>
          <w:rFonts w:ascii="Arial" w:eastAsiaTheme="majorEastAsia" w:hAnsi="Arial" w:cs="Arial"/>
          <w:bCs/>
          <w:color w:val="595959" w:themeColor="text1" w:themeTint="A6"/>
          <w:sz w:val="22"/>
          <w:szCs w:val="22"/>
        </w:rPr>
        <w:t>Online Safety and Acceptable Use Protocol</w:t>
      </w:r>
    </w:p>
    <w:p w14:paraId="0A66096E" w14:textId="77777777" w:rsidR="00F14A20" w:rsidRPr="00596278" w:rsidRDefault="00F14A20" w:rsidP="00F14A20">
      <w:pPr>
        <w:pStyle w:val="ListParagraph"/>
        <w:numPr>
          <w:ilvl w:val="0"/>
          <w:numId w:val="10"/>
        </w:numPr>
        <w:rPr>
          <w:rFonts w:ascii="Arial" w:eastAsiaTheme="majorEastAsia" w:hAnsi="Arial" w:cs="Arial"/>
          <w:bCs/>
          <w:color w:val="595959" w:themeColor="text1" w:themeTint="A6"/>
          <w:sz w:val="22"/>
          <w:szCs w:val="22"/>
        </w:rPr>
      </w:pPr>
      <w:r w:rsidRPr="00596278">
        <w:rPr>
          <w:rFonts w:ascii="Arial" w:eastAsiaTheme="majorEastAsia" w:hAnsi="Arial" w:cs="Arial"/>
          <w:bCs/>
          <w:color w:val="595959" w:themeColor="text1" w:themeTint="A6"/>
          <w:sz w:val="22"/>
          <w:szCs w:val="22"/>
        </w:rPr>
        <w:t>Data Protection Protocol and Procedures</w:t>
      </w:r>
    </w:p>
    <w:p w14:paraId="0784660E" w14:textId="59EA81D1" w:rsidR="00F14A20" w:rsidRPr="00596278" w:rsidRDefault="00F14A20" w:rsidP="00F14A20">
      <w:pPr>
        <w:rPr>
          <w:rFonts w:eastAsiaTheme="majorEastAsia"/>
          <w:bCs/>
          <w:color w:val="404040" w:themeColor="text1" w:themeTint="BF"/>
          <w:sz w:val="22"/>
          <w:szCs w:val="22"/>
        </w:rPr>
      </w:pPr>
      <w:r w:rsidRPr="00596278">
        <w:t xml:space="preserve">Contact </w:t>
      </w:r>
      <w:r w:rsidR="00D4417C" w:rsidRPr="00596278">
        <w:t>Ms</w:t>
      </w:r>
      <w:r w:rsidRPr="00596278">
        <w:t xml:space="preserve"> Mira Cran  to obtain copies</w:t>
      </w:r>
    </w:p>
    <w:p w14:paraId="7D4BD730" w14:textId="77777777" w:rsidR="007F4D77" w:rsidRPr="00596278" w:rsidRDefault="007F4D77" w:rsidP="007F4D77">
      <w:pPr>
        <w:pStyle w:val="Heading1"/>
        <w:numPr>
          <w:ilvl w:val="0"/>
          <w:numId w:val="5"/>
        </w:numPr>
        <w:tabs>
          <w:tab w:val="clear" w:pos="720"/>
          <w:tab w:val="num" w:pos="360"/>
        </w:tabs>
        <w:spacing w:before="0"/>
        <w:ind w:left="0" w:hanging="360"/>
        <w:rPr>
          <w:rFonts w:ascii="Arial" w:hAnsi="Arial" w:cs="Arial"/>
          <w:color w:val="404040" w:themeColor="text1" w:themeTint="BF"/>
          <w:sz w:val="22"/>
          <w:szCs w:val="22"/>
        </w:rPr>
      </w:pPr>
      <w:r w:rsidRPr="00596278">
        <w:rPr>
          <w:rFonts w:ascii="Arial" w:hAnsi="Arial" w:cs="Arial"/>
          <w:color w:val="404040" w:themeColor="text1" w:themeTint="BF"/>
          <w:sz w:val="22"/>
          <w:szCs w:val="22"/>
        </w:rPr>
        <w:lastRenderedPageBreak/>
        <w:t xml:space="preserve">Disclosure of personal information including the transfer of Personal Data to a country outside the UK </w:t>
      </w:r>
      <w:bookmarkEnd w:id="16"/>
      <w:bookmarkEnd w:id="17"/>
    </w:p>
    <w:p w14:paraId="618B3DCD" w14:textId="77777777" w:rsidR="007F4D77" w:rsidRPr="00596278" w:rsidRDefault="007F4D77" w:rsidP="007F4D77">
      <w:pPr>
        <w:pStyle w:val="Heading1"/>
        <w:spacing w:before="0"/>
        <w:ind w:left="720"/>
        <w:rPr>
          <w:rFonts w:ascii="Arial" w:hAnsi="Arial" w:cs="Arial"/>
          <w:color w:val="404040" w:themeColor="text1" w:themeTint="BF"/>
          <w:sz w:val="22"/>
          <w:szCs w:val="22"/>
        </w:rPr>
      </w:pPr>
    </w:p>
    <w:p w14:paraId="35CEDAEF" w14:textId="77777777" w:rsidR="007F4D77" w:rsidRPr="00596278" w:rsidRDefault="007F4D77" w:rsidP="007F4D77">
      <w:pPr>
        <w:pStyle w:val="Heading2"/>
        <w:numPr>
          <w:ilvl w:val="1"/>
          <w:numId w:val="5"/>
        </w:numPr>
        <w:tabs>
          <w:tab w:val="clear" w:pos="720"/>
          <w:tab w:val="num" w:pos="360"/>
          <w:tab w:val="num" w:pos="1440"/>
        </w:tabs>
        <w:ind w:left="1440" w:hanging="360"/>
        <w:rPr>
          <w:rFonts w:ascii="Arial" w:hAnsi="Arial" w:cs="Arial"/>
          <w:color w:val="404040" w:themeColor="text1" w:themeTint="BF"/>
          <w:sz w:val="22"/>
          <w:szCs w:val="22"/>
        </w:rPr>
      </w:pPr>
      <w:r w:rsidRPr="00596278">
        <w:rPr>
          <w:rFonts w:ascii="Arial" w:hAnsi="Arial" w:cs="Arial"/>
          <w:color w:val="404040" w:themeColor="text1" w:themeTint="BF"/>
          <w:sz w:val="22"/>
          <w:szCs w:val="22"/>
        </w:rPr>
        <w:t>We may also disclose personal data we hold to third parties:</w:t>
      </w:r>
    </w:p>
    <w:p w14:paraId="5BB1C728" w14:textId="77777777" w:rsidR="007F4D77" w:rsidRPr="00596278" w:rsidRDefault="007F4D77" w:rsidP="007F4D77">
      <w:pPr>
        <w:pStyle w:val="Heading3"/>
        <w:numPr>
          <w:ilvl w:val="0"/>
          <w:numId w:val="6"/>
        </w:numPr>
        <w:tabs>
          <w:tab w:val="num" w:pos="360"/>
        </w:tabs>
        <w:ind w:left="1418" w:hanging="709"/>
        <w:rPr>
          <w:rFonts w:ascii="Arial" w:hAnsi="Arial" w:cs="Arial"/>
          <w:color w:val="404040" w:themeColor="text1" w:themeTint="BF"/>
          <w:sz w:val="22"/>
          <w:szCs w:val="22"/>
        </w:rPr>
      </w:pPr>
      <w:r w:rsidRPr="00596278">
        <w:rPr>
          <w:rFonts w:ascii="Arial" w:hAnsi="Arial" w:cs="Arial"/>
          <w:color w:val="404040" w:themeColor="text1" w:themeTint="BF"/>
          <w:sz w:val="22"/>
          <w:szCs w:val="22"/>
        </w:rPr>
        <w:t>In the event that we sell or buy any business or assets, in which case we may disclose personal data we hold to the prospective seller or buyer of such business or assets.</w:t>
      </w:r>
    </w:p>
    <w:p w14:paraId="4E323C8C" w14:textId="77777777" w:rsidR="007F4D77" w:rsidRPr="00596278" w:rsidRDefault="007F4D77" w:rsidP="007F4D77">
      <w:pPr>
        <w:pStyle w:val="Heading3"/>
        <w:numPr>
          <w:ilvl w:val="0"/>
          <w:numId w:val="6"/>
        </w:numPr>
        <w:tabs>
          <w:tab w:val="num" w:pos="360"/>
        </w:tabs>
        <w:ind w:left="1418" w:hanging="709"/>
        <w:rPr>
          <w:rFonts w:ascii="Arial" w:hAnsi="Arial" w:cs="Arial"/>
          <w:color w:val="404040" w:themeColor="text1" w:themeTint="BF"/>
          <w:sz w:val="22"/>
          <w:szCs w:val="22"/>
        </w:rPr>
      </w:pPr>
      <w:r w:rsidRPr="00596278">
        <w:rPr>
          <w:rFonts w:ascii="Arial" w:hAnsi="Arial" w:cs="Arial"/>
          <w:color w:val="404040" w:themeColor="text1" w:themeTint="BF"/>
          <w:sz w:val="22"/>
          <w:szCs w:val="22"/>
        </w:rPr>
        <w:t>If we or substantially all of our assets are acquired by a third party, in which case personal data we hold will be one of the transferred assets.</w:t>
      </w:r>
    </w:p>
    <w:p w14:paraId="784999BA" w14:textId="77777777" w:rsidR="007F4D77" w:rsidRPr="00596278" w:rsidRDefault="007F4D77" w:rsidP="007F4D77">
      <w:pPr>
        <w:pStyle w:val="Heading3"/>
        <w:numPr>
          <w:ilvl w:val="0"/>
          <w:numId w:val="6"/>
        </w:numPr>
        <w:tabs>
          <w:tab w:val="num" w:pos="360"/>
        </w:tabs>
        <w:ind w:left="1418" w:hanging="709"/>
        <w:rPr>
          <w:rFonts w:ascii="Arial" w:hAnsi="Arial" w:cs="Arial"/>
          <w:color w:val="404040" w:themeColor="text1" w:themeTint="BF"/>
          <w:sz w:val="22"/>
          <w:szCs w:val="22"/>
        </w:rPr>
      </w:pPr>
      <w:r w:rsidRPr="00596278">
        <w:rPr>
          <w:rFonts w:ascii="Arial" w:hAnsi="Arial" w:cs="Arial"/>
          <w:color w:val="404040" w:themeColor="text1" w:themeTint="BF"/>
          <w:sz w:val="22"/>
          <w:szCs w:val="22"/>
        </w:rPr>
        <w:t>If we are under a duty to disclose or share a data subject's personal data in order to comply with any legal obligation, or in order to enforce or apply any contract with the data subject or other agreements; to protect our rights, property, or safety of our employees, customers, or others; or to comply with a request of a regulator. This includes exchanging information with other companies and organisations for the purposes of fraud protection and debt collection.</w:t>
      </w:r>
    </w:p>
    <w:p w14:paraId="3A9B70BA" w14:textId="77777777" w:rsidR="007F4D77" w:rsidRPr="00596278" w:rsidRDefault="007F4D77" w:rsidP="007F4D77">
      <w:pPr>
        <w:pStyle w:val="Heading3"/>
        <w:numPr>
          <w:ilvl w:val="0"/>
          <w:numId w:val="6"/>
        </w:numPr>
        <w:tabs>
          <w:tab w:val="num" w:pos="360"/>
        </w:tabs>
        <w:ind w:left="1418" w:hanging="709"/>
        <w:rPr>
          <w:rFonts w:ascii="Arial" w:hAnsi="Arial" w:cs="Arial"/>
          <w:color w:val="404040" w:themeColor="text1" w:themeTint="BF"/>
          <w:sz w:val="22"/>
          <w:szCs w:val="22"/>
        </w:rPr>
      </w:pPr>
      <w:r w:rsidRPr="00596278">
        <w:rPr>
          <w:rFonts w:ascii="Arial" w:hAnsi="Arial" w:cs="Arial"/>
          <w:color w:val="404040" w:themeColor="text1" w:themeTint="BF"/>
          <w:sz w:val="22"/>
          <w:szCs w:val="22"/>
        </w:rPr>
        <w:t xml:space="preserve">To undertake surveys and research. </w:t>
      </w:r>
    </w:p>
    <w:p w14:paraId="784068A8" w14:textId="77777777" w:rsidR="007F4D77" w:rsidRPr="00596278" w:rsidRDefault="007F4D77" w:rsidP="007F4D77">
      <w:pPr>
        <w:pStyle w:val="Heading2"/>
        <w:ind w:left="720"/>
        <w:rPr>
          <w:rFonts w:ascii="Arial" w:hAnsi="Arial" w:cs="Arial"/>
          <w:color w:val="404040" w:themeColor="text1" w:themeTint="BF"/>
          <w:sz w:val="22"/>
          <w:szCs w:val="22"/>
          <w:lang w:eastAsia="en-GB"/>
        </w:rPr>
      </w:pPr>
    </w:p>
    <w:p w14:paraId="59FBF41C" w14:textId="77777777" w:rsidR="007F4D77" w:rsidRPr="00596278" w:rsidRDefault="007F4D77" w:rsidP="007F4D77">
      <w:pPr>
        <w:pStyle w:val="Heading2"/>
        <w:numPr>
          <w:ilvl w:val="1"/>
          <w:numId w:val="5"/>
        </w:numPr>
        <w:tabs>
          <w:tab w:val="clear" w:pos="720"/>
          <w:tab w:val="num" w:pos="360"/>
          <w:tab w:val="num" w:pos="1440"/>
        </w:tabs>
        <w:ind w:left="1440" w:hanging="360"/>
        <w:rPr>
          <w:rFonts w:ascii="Arial" w:hAnsi="Arial" w:cs="Arial"/>
          <w:color w:val="404040" w:themeColor="text1" w:themeTint="BF"/>
          <w:sz w:val="22"/>
          <w:szCs w:val="22"/>
          <w:lang w:eastAsia="en-GB"/>
        </w:rPr>
      </w:pPr>
      <w:r w:rsidRPr="00596278">
        <w:rPr>
          <w:rFonts w:ascii="Arial" w:hAnsi="Arial" w:cs="Arial"/>
          <w:color w:val="404040" w:themeColor="text1" w:themeTint="BF"/>
          <w:sz w:val="22"/>
          <w:szCs w:val="22"/>
          <w:lang w:eastAsia="en-GB"/>
        </w:rPr>
        <w:t>We may only share the personal data we hold with third parties, such as our service providers if:</w:t>
      </w:r>
    </w:p>
    <w:p w14:paraId="31D0B269" w14:textId="77777777" w:rsidR="007F4D77" w:rsidRPr="00596278" w:rsidRDefault="007F4D77" w:rsidP="007F4D77">
      <w:pPr>
        <w:pStyle w:val="Heading2"/>
        <w:numPr>
          <w:ilvl w:val="2"/>
          <w:numId w:val="5"/>
        </w:numPr>
        <w:tabs>
          <w:tab w:val="clear" w:pos="1418"/>
          <w:tab w:val="num" w:pos="360"/>
          <w:tab w:val="num" w:pos="2160"/>
        </w:tabs>
        <w:ind w:left="2160" w:hanging="360"/>
        <w:rPr>
          <w:rFonts w:ascii="Arial" w:hAnsi="Arial" w:cs="Arial"/>
          <w:color w:val="404040" w:themeColor="text1" w:themeTint="BF"/>
          <w:sz w:val="22"/>
          <w:szCs w:val="22"/>
          <w:lang w:eastAsia="en-GB"/>
        </w:rPr>
      </w:pPr>
      <w:r w:rsidRPr="00596278">
        <w:rPr>
          <w:rFonts w:ascii="Arial" w:hAnsi="Arial" w:cs="Arial"/>
          <w:color w:val="404040" w:themeColor="text1" w:themeTint="BF"/>
          <w:sz w:val="22"/>
          <w:szCs w:val="22"/>
          <w:lang w:eastAsia="en-GB"/>
        </w:rPr>
        <w:t>they have a need to know the information for the purposes of providing the contracted services;</w:t>
      </w:r>
    </w:p>
    <w:p w14:paraId="2E5930A0" w14:textId="77777777" w:rsidR="007F4D77" w:rsidRPr="00596278" w:rsidRDefault="007F4D77" w:rsidP="007F4D77">
      <w:pPr>
        <w:pStyle w:val="Heading2"/>
        <w:numPr>
          <w:ilvl w:val="2"/>
          <w:numId w:val="5"/>
        </w:numPr>
        <w:tabs>
          <w:tab w:val="clear" w:pos="1418"/>
          <w:tab w:val="num" w:pos="360"/>
          <w:tab w:val="num" w:pos="2160"/>
        </w:tabs>
        <w:ind w:left="2160" w:hanging="360"/>
        <w:rPr>
          <w:rFonts w:ascii="Arial" w:hAnsi="Arial" w:cs="Arial"/>
          <w:color w:val="404040" w:themeColor="text1" w:themeTint="BF"/>
          <w:sz w:val="22"/>
          <w:szCs w:val="22"/>
          <w:lang w:eastAsia="en-GB"/>
        </w:rPr>
      </w:pPr>
      <w:r w:rsidRPr="00596278">
        <w:rPr>
          <w:rFonts w:ascii="Arial" w:hAnsi="Arial" w:cs="Arial"/>
          <w:color w:val="404040" w:themeColor="text1" w:themeTint="BF"/>
          <w:sz w:val="22"/>
          <w:szCs w:val="22"/>
          <w:lang w:eastAsia="en-GB"/>
        </w:rPr>
        <w:t>sharing the personal data complies with the p</w:t>
      </w:r>
      <w:r w:rsidRPr="00596278">
        <w:rPr>
          <w:rFonts w:ascii="Arial" w:hAnsi="Arial" w:cs="Arial"/>
          <w:color w:val="404040" w:themeColor="text1" w:themeTint="BF"/>
          <w:sz w:val="22"/>
          <w:szCs w:val="22"/>
          <w:shd w:val="clear" w:color="auto" w:fill="FFFFFF"/>
          <w:lang w:eastAsia="en-GB"/>
        </w:rPr>
        <w:t>rivacy</w:t>
      </w:r>
      <w:r w:rsidRPr="00596278">
        <w:rPr>
          <w:rFonts w:ascii="Arial" w:hAnsi="Arial" w:cs="Arial"/>
          <w:color w:val="404040" w:themeColor="text1" w:themeTint="BF"/>
          <w:sz w:val="22"/>
          <w:szCs w:val="22"/>
          <w:lang w:eastAsia="en-GB"/>
        </w:rPr>
        <w:t> notice provided to the data subject and, if required, the data subject's consent has been obtained;</w:t>
      </w:r>
    </w:p>
    <w:p w14:paraId="2EAB32BB" w14:textId="77777777" w:rsidR="007F4D77" w:rsidRPr="00596278" w:rsidRDefault="007F4D77" w:rsidP="007F4D77">
      <w:pPr>
        <w:pStyle w:val="Heading2"/>
        <w:numPr>
          <w:ilvl w:val="2"/>
          <w:numId w:val="5"/>
        </w:numPr>
        <w:tabs>
          <w:tab w:val="clear" w:pos="1418"/>
          <w:tab w:val="num" w:pos="360"/>
          <w:tab w:val="num" w:pos="2160"/>
        </w:tabs>
        <w:ind w:left="2160" w:hanging="360"/>
        <w:rPr>
          <w:rFonts w:ascii="Arial" w:hAnsi="Arial" w:cs="Arial"/>
          <w:color w:val="404040" w:themeColor="text1" w:themeTint="BF"/>
          <w:sz w:val="22"/>
          <w:szCs w:val="22"/>
          <w:lang w:eastAsia="en-GB"/>
        </w:rPr>
      </w:pPr>
      <w:r w:rsidRPr="00596278">
        <w:rPr>
          <w:rFonts w:ascii="Arial" w:hAnsi="Arial" w:cs="Arial"/>
          <w:color w:val="404040" w:themeColor="text1" w:themeTint="BF"/>
          <w:sz w:val="22"/>
          <w:szCs w:val="22"/>
          <w:lang w:eastAsia="en-GB"/>
        </w:rPr>
        <w:t>the third party has agreed to comply with the required data security </w:t>
      </w:r>
      <w:r w:rsidRPr="00596278">
        <w:rPr>
          <w:rFonts w:ascii="Arial" w:hAnsi="Arial" w:cs="Arial"/>
          <w:color w:val="404040" w:themeColor="text1" w:themeTint="BF"/>
          <w:sz w:val="22"/>
          <w:szCs w:val="22"/>
          <w:shd w:val="clear" w:color="auto" w:fill="FFFFFF"/>
          <w:lang w:eastAsia="en-GB"/>
        </w:rPr>
        <w:t>standards</w:t>
      </w:r>
      <w:r w:rsidRPr="00596278">
        <w:rPr>
          <w:rFonts w:ascii="Arial" w:hAnsi="Arial" w:cs="Arial"/>
          <w:color w:val="404040" w:themeColor="text1" w:themeTint="BF"/>
          <w:sz w:val="22"/>
          <w:szCs w:val="22"/>
          <w:lang w:eastAsia="en-GB"/>
        </w:rPr>
        <w:t>, policies and procedures and put adequate security measures in place;</w:t>
      </w:r>
    </w:p>
    <w:p w14:paraId="78C60A25" w14:textId="77777777" w:rsidR="007F4D77" w:rsidRPr="00596278" w:rsidRDefault="007F4D77" w:rsidP="007F4D77">
      <w:pPr>
        <w:pStyle w:val="Heading2"/>
        <w:numPr>
          <w:ilvl w:val="2"/>
          <w:numId w:val="5"/>
        </w:numPr>
        <w:tabs>
          <w:tab w:val="clear" w:pos="1418"/>
          <w:tab w:val="num" w:pos="360"/>
          <w:tab w:val="num" w:pos="2160"/>
        </w:tabs>
        <w:ind w:left="2160" w:hanging="360"/>
        <w:rPr>
          <w:rFonts w:ascii="Arial" w:hAnsi="Arial" w:cs="Arial"/>
          <w:color w:val="404040" w:themeColor="text1" w:themeTint="BF"/>
          <w:sz w:val="22"/>
          <w:szCs w:val="22"/>
          <w:lang w:eastAsia="en-GB"/>
        </w:rPr>
      </w:pPr>
      <w:r w:rsidRPr="00596278">
        <w:rPr>
          <w:rFonts w:ascii="Arial" w:hAnsi="Arial" w:cs="Arial"/>
          <w:color w:val="404040" w:themeColor="text1" w:themeTint="BF"/>
          <w:sz w:val="22"/>
          <w:szCs w:val="22"/>
          <w:lang w:eastAsia="en-GB"/>
        </w:rPr>
        <w:t>the transfer complies with any applicable cross border transfer restrictions; and</w:t>
      </w:r>
    </w:p>
    <w:p w14:paraId="608021F4" w14:textId="77777777" w:rsidR="007F4D77" w:rsidRPr="00596278" w:rsidRDefault="007F4D77" w:rsidP="007F4D77">
      <w:pPr>
        <w:pStyle w:val="Heading2"/>
        <w:numPr>
          <w:ilvl w:val="2"/>
          <w:numId w:val="5"/>
        </w:numPr>
        <w:tabs>
          <w:tab w:val="clear" w:pos="1418"/>
          <w:tab w:val="num" w:pos="360"/>
          <w:tab w:val="num" w:pos="2160"/>
        </w:tabs>
        <w:ind w:left="2160" w:hanging="360"/>
        <w:rPr>
          <w:rFonts w:ascii="Arial" w:hAnsi="Arial" w:cs="Arial"/>
          <w:color w:val="404040" w:themeColor="text1" w:themeTint="BF"/>
          <w:sz w:val="22"/>
          <w:szCs w:val="22"/>
          <w:lang w:eastAsia="en-GB"/>
        </w:rPr>
      </w:pPr>
      <w:r w:rsidRPr="00596278">
        <w:rPr>
          <w:rFonts w:ascii="Arial" w:hAnsi="Arial" w:cs="Arial"/>
          <w:color w:val="404040" w:themeColor="text1" w:themeTint="BF"/>
          <w:sz w:val="22"/>
          <w:szCs w:val="22"/>
          <w:lang w:eastAsia="en-GB"/>
        </w:rPr>
        <w:t>a fully executed written contract that contains Data Protection Legislation approved third party clauses has been obtained (where appropriate and necessary).</w:t>
      </w:r>
    </w:p>
    <w:p w14:paraId="2EA378DD" w14:textId="77777777" w:rsidR="007F4D77" w:rsidRPr="00596278" w:rsidRDefault="007F4D77" w:rsidP="007F4D77">
      <w:pPr>
        <w:pStyle w:val="Heading2"/>
        <w:ind w:left="720"/>
        <w:rPr>
          <w:rFonts w:ascii="Arial" w:hAnsi="Arial" w:cs="Arial"/>
          <w:color w:val="404040" w:themeColor="text1" w:themeTint="BF"/>
          <w:sz w:val="22"/>
          <w:szCs w:val="22"/>
        </w:rPr>
      </w:pPr>
    </w:p>
    <w:p w14:paraId="50608D5A" w14:textId="77777777" w:rsidR="007F4D77" w:rsidRPr="00596278" w:rsidRDefault="007F4D77" w:rsidP="007F4D77">
      <w:pPr>
        <w:pStyle w:val="Heading2"/>
        <w:numPr>
          <w:ilvl w:val="1"/>
          <w:numId w:val="5"/>
        </w:numPr>
        <w:tabs>
          <w:tab w:val="clear" w:pos="720"/>
          <w:tab w:val="num" w:pos="360"/>
          <w:tab w:val="num" w:pos="1440"/>
        </w:tabs>
        <w:ind w:left="1440" w:hanging="360"/>
        <w:rPr>
          <w:rFonts w:ascii="Arial" w:hAnsi="Arial" w:cs="Arial"/>
          <w:color w:val="404040" w:themeColor="text1" w:themeTint="BF"/>
          <w:sz w:val="22"/>
          <w:szCs w:val="22"/>
        </w:rPr>
      </w:pPr>
      <w:r w:rsidRPr="00596278">
        <w:rPr>
          <w:rFonts w:ascii="Arial" w:hAnsi="Arial" w:cs="Arial"/>
          <w:color w:val="404040" w:themeColor="text1" w:themeTint="BF"/>
          <w:sz w:val="22"/>
          <w:szCs w:val="22"/>
        </w:rPr>
        <w:t>We may transfer any personal data we hold to a country outside the UK, provided that one of the following conditions applies:</w:t>
      </w:r>
    </w:p>
    <w:p w14:paraId="231B9216" w14:textId="77777777" w:rsidR="007F4D77" w:rsidRPr="00596278" w:rsidRDefault="007F4D77" w:rsidP="007F4D77">
      <w:pPr>
        <w:pStyle w:val="Heading3"/>
        <w:numPr>
          <w:ilvl w:val="0"/>
          <w:numId w:val="7"/>
        </w:numPr>
        <w:tabs>
          <w:tab w:val="num" w:pos="360"/>
          <w:tab w:val="num" w:pos="1849"/>
        </w:tabs>
        <w:ind w:left="1418" w:hanging="709"/>
        <w:rPr>
          <w:rFonts w:ascii="Arial" w:hAnsi="Arial" w:cs="Arial"/>
          <w:color w:val="404040" w:themeColor="text1" w:themeTint="BF"/>
          <w:sz w:val="22"/>
          <w:szCs w:val="22"/>
        </w:rPr>
      </w:pPr>
      <w:r w:rsidRPr="00596278">
        <w:rPr>
          <w:rFonts w:ascii="Arial" w:hAnsi="Arial" w:cs="Arial"/>
          <w:color w:val="404040" w:themeColor="text1" w:themeTint="BF"/>
          <w:sz w:val="22"/>
          <w:szCs w:val="22"/>
        </w:rPr>
        <w:t xml:space="preserve">The country to which the personal data are transferred ensures an adequate level of protection for the data subjects' rights and freedoms. </w:t>
      </w:r>
    </w:p>
    <w:p w14:paraId="73C0080B" w14:textId="77777777" w:rsidR="007F4D77" w:rsidRPr="00596278" w:rsidRDefault="007F4D77" w:rsidP="007F4D77">
      <w:pPr>
        <w:pStyle w:val="Heading3"/>
        <w:numPr>
          <w:ilvl w:val="0"/>
          <w:numId w:val="7"/>
        </w:numPr>
        <w:tabs>
          <w:tab w:val="num" w:pos="360"/>
          <w:tab w:val="num" w:pos="1849"/>
        </w:tabs>
        <w:ind w:left="1418" w:hanging="709"/>
        <w:rPr>
          <w:rFonts w:ascii="Arial" w:hAnsi="Arial" w:cs="Arial"/>
          <w:color w:val="404040" w:themeColor="text1" w:themeTint="BF"/>
          <w:sz w:val="22"/>
          <w:szCs w:val="22"/>
        </w:rPr>
      </w:pPr>
      <w:r w:rsidRPr="00596278">
        <w:rPr>
          <w:rFonts w:ascii="Arial" w:hAnsi="Arial" w:cs="Arial"/>
          <w:color w:val="404040" w:themeColor="text1" w:themeTint="BF"/>
          <w:sz w:val="22"/>
          <w:szCs w:val="22"/>
        </w:rPr>
        <w:t>The data subject has given his explicit consent.</w:t>
      </w:r>
    </w:p>
    <w:p w14:paraId="290174B9" w14:textId="77777777" w:rsidR="007F4D77" w:rsidRPr="00596278" w:rsidRDefault="007F4D77" w:rsidP="007F4D77">
      <w:pPr>
        <w:pStyle w:val="Heading3"/>
        <w:numPr>
          <w:ilvl w:val="0"/>
          <w:numId w:val="7"/>
        </w:numPr>
        <w:tabs>
          <w:tab w:val="num" w:pos="360"/>
          <w:tab w:val="num" w:pos="1849"/>
        </w:tabs>
        <w:ind w:left="1418" w:hanging="709"/>
        <w:rPr>
          <w:rFonts w:ascii="Arial" w:hAnsi="Arial" w:cs="Arial"/>
          <w:color w:val="404040" w:themeColor="text1" w:themeTint="BF"/>
          <w:sz w:val="22"/>
          <w:szCs w:val="22"/>
        </w:rPr>
      </w:pPr>
      <w:r w:rsidRPr="00596278">
        <w:rPr>
          <w:rFonts w:ascii="Arial" w:hAnsi="Arial" w:cs="Arial"/>
          <w:color w:val="404040" w:themeColor="text1" w:themeTint="BF"/>
          <w:sz w:val="22"/>
          <w:szCs w:val="22"/>
        </w:rPr>
        <w:t>The transfer is necessary for one of the reasons set out in the Data Protection Legislation, including the performance of a contract between us and the data subject, or to protect the vital interests of the data subject.</w:t>
      </w:r>
    </w:p>
    <w:p w14:paraId="37E7B83F" w14:textId="77777777" w:rsidR="007F4D77" w:rsidRPr="00596278" w:rsidRDefault="007F4D77" w:rsidP="007F4D77">
      <w:pPr>
        <w:pStyle w:val="Heading3"/>
        <w:numPr>
          <w:ilvl w:val="0"/>
          <w:numId w:val="7"/>
        </w:numPr>
        <w:tabs>
          <w:tab w:val="num" w:pos="360"/>
          <w:tab w:val="num" w:pos="1849"/>
        </w:tabs>
        <w:ind w:left="1418" w:hanging="709"/>
        <w:rPr>
          <w:rFonts w:ascii="Arial" w:hAnsi="Arial" w:cs="Arial"/>
          <w:color w:val="404040" w:themeColor="text1" w:themeTint="BF"/>
          <w:sz w:val="22"/>
          <w:szCs w:val="22"/>
        </w:rPr>
      </w:pPr>
      <w:r w:rsidRPr="00596278">
        <w:rPr>
          <w:rFonts w:ascii="Arial" w:hAnsi="Arial" w:cs="Arial"/>
          <w:color w:val="404040" w:themeColor="text1" w:themeTint="BF"/>
          <w:sz w:val="22"/>
          <w:szCs w:val="22"/>
          <w:shd w:val="clear" w:color="auto" w:fill="FFFFFF"/>
        </w:rPr>
        <w:t>Appropriate safeguards are in place such as</w:t>
      </w:r>
      <w:r w:rsidR="00384B7F" w:rsidRPr="00596278">
        <w:rPr>
          <w:rFonts w:ascii="Arial" w:hAnsi="Arial" w:cs="Arial"/>
          <w:color w:val="404040" w:themeColor="text1" w:themeTint="BF"/>
          <w:sz w:val="22"/>
          <w:szCs w:val="22"/>
          <w:shd w:val="clear" w:color="auto" w:fill="FFFFFF"/>
        </w:rPr>
        <w:t>: international data transfer agreement, EU standard contract clauses + UK addendum</w:t>
      </w:r>
      <w:r w:rsidR="00F14A20" w:rsidRPr="00596278">
        <w:rPr>
          <w:rFonts w:ascii="Arial" w:hAnsi="Arial" w:cs="Arial"/>
          <w:color w:val="404040" w:themeColor="text1" w:themeTint="BF"/>
          <w:sz w:val="22"/>
          <w:szCs w:val="22"/>
          <w:shd w:val="clear" w:color="auto" w:fill="FFFFFF"/>
        </w:rPr>
        <w:t xml:space="preserve"> or</w:t>
      </w:r>
      <w:r w:rsidRPr="00596278">
        <w:rPr>
          <w:rFonts w:ascii="Arial" w:hAnsi="Arial" w:cs="Arial"/>
          <w:color w:val="404040" w:themeColor="text1" w:themeTint="BF"/>
          <w:sz w:val="22"/>
          <w:szCs w:val="22"/>
          <w:shd w:val="clear" w:color="auto" w:fill="FFFFFF"/>
        </w:rPr>
        <w:t xml:space="preserve"> binding corporate rules (BCR)</w:t>
      </w:r>
      <w:r w:rsidR="006818B2" w:rsidRPr="00596278">
        <w:rPr>
          <w:rFonts w:ascii="Arial" w:hAnsi="Arial" w:cs="Arial"/>
          <w:color w:val="404040" w:themeColor="text1" w:themeTint="BF"/>
          <w:sz w:val="22"/>
          <w:szCs w:val="22"/>
          <w:shd w:val="clear" w:color="auto" w:fill="FFFFFF"/>
        </w:rPr>
        <w:t xml:space="preserve"> approved</w:t>
      </w:r>
      <w:r w:rsidRPr="00596278">
        <w:rPr>
          <w:rFonts w:ascii="Arial" w:hAnsi="Arial" w:cs="Arial"/>
          <w:color w:val="404040" w:themeColor="text1" w:themeTint="BF"/>
          <w:sz w:val="22"/>
          <w:szCs w:val="22"/>
          <w:shd w:val="clear" w:color="auto" w:fill="FFFFFF"/>
        </w:rPr>
        <w:t xml:space="preserve"> by the Information Commissioner’s Office. </w:t>
      </w:r>
    </w:p>
    <w:p w14:paraId="4F9416F6" w14:textId="77777777" w:rsidR="007F4D77" w:rsidRPr="00596278" w:rsidRDefault="007F4D77" w:rsidP="007F4D77">
      <w:pPr>
        <w:pStyle w:val="Heading3"/>
        <w:numPr>
          <w:ilvl w:val="0"/>
          <w:numId w:val="7"/>
        </w:numPr>
        <w:tabs>
          <w:tab w:val="num" w:pos="360"/>
          <w:tab w:val="num" w:pos="1849"/>
        </w:tabs>
        <w:ind w:left="1418" w:hanging="709"/>
        <w:rPr>
          <w:rFonts w:ascii="Arial" w:hAnsi="Arial" w:cs="Arial"/>
          <w:color w:val="404040" w:themeColor="text1" w:themeTint="BF"/>
          <w:sz w:val="22"/>
          <w:szCs w:val="22"/>
        </w:rPr>
      </w:pPr>
      <w:r w:rsidRPr="00596278">
        <w:rPr>
          <w:rFonts w:ascii="Arial" w:hAnsi="Arial" w:cs="Arial"/>
          <w:color w:val="404040" w:themeColor="text1" w:themeTint="BF"/>
          <w:sz w:val="22"/>
          <w:szCs w:val="22"/>
        </w:rPr>
        <w:t>The transfer is authorised by the relevant data protection authority where we have adduced adequate safeguards with respect to the protection of the data subjects' privacy, their fundamental rights and freedoms, and the exercise of their rights.</w:t>
      </w:r>
    </w:p>
    <w:p w14:paraId="7F41BF8B" w14:textId="77777777" w:rsidR="007F4D77" w:rsidRPr="00596278" w:rsidRDefault="007F4D77" w:rsidP="007F4D77">
      <w:pPr>
        <w:pStyle w:val="Heading2"/>
        <w:ind w:left="720"/>
        <w:rPr>
          <w:rFonts w:ascii="Arial" w:hAnsi="Arial" w:cs="Arial"/>
          <w:color w:val="404040" w:themeColor="text1" w:themeTint="BF"/>
          <w:sz w:val="22"/>
          <w:szCs w:val="22"/>
        </w:rPr>
      </w:pPr>
    </w:p>
    <w:p w14:paraId="185E3215" w14:textId="77777777" w:rsidR="007F4D77" w:rsidRPr="00596278" w:rsidRDefault="007F4D77" w:rsidP="007F4D77">
      <w:pPr>
        <w:pStyle w:val="Heading1"/>
        <w:numPr>
          <w:ilvl w:val="0"/>
          <w:numId w:val="5"/>
        </w:numPr>
        <w:tabs>
          <w:tab w:val="clear" w:pos="720"/>
          <w:tab w:val="num" w:pos="360"/>
        </w:tabs>
        <w:spacing w:before="0"/>
        <w:ind w:left="0" w:hanging="360"/>
        <w:rPr>
          <w:rFonts w:ascii="Arial" w:hAnsi="Arial" w:cs="Arial"/>
          <w:color w:val="404040" w:themeColor="text1" w:themeTint="BF"/>
          <w:sz w:val="22"/>
          <w:szCs w:val="22"/>
        </w:rPr>
      </w:pPr>
      <w:r w:rsidRPr="00596278">
        <w:rPr>
          <w:rFonts w:ascii="Arial" w:hAnsi="Arial" w:cs="Arial"/>
          <w:color w:val="404040" w:themeColor="text1" w:themeTint="BF"/>
          <w:sz w:val="22"/>
          <w:szCs w:val="22"/>
        </w:rPr>
        <w:t>Processing in line with Data Subject's rights</w:t>
      </w:r>
    </w:p>
    <w:p w14:paraId="70B40965" w14:textId="77777777" w:rsidR="007F4D77" w:rsidRPr="00596278" w:rsidRDefault="007F4D77" w:rsidP="007F4D77">
      <w:pPr>
        <w:pStyle w:val="Heading2"/>
        <w:ind w:left="720"/>
        <w:rPr>
          <w:rFonts w:ascii="Arial" w:hAnsi="Arial" w:cs="Arial"/>
          <w:color w:val="404040" w:themeColor="text1" w:themeTint="BF"/>
          <w:sz w:val="22"/>
          <w:szCs w:val="22"/>
          <w:lang w:eastAsia="en-GB"/>
        </w:rPr>
      </w:pPr>
    </w:p>
    <w:p w14:paraId="45D9699E" w14:textId="77777777" w:rsidR="007F4D77" w:rsidRPr="00596278" w:rsidRDefault="007F4D77" w:rsidP="007F4D77">
      <w:pPr>
        <w:pStyle w:val="Heading2"/>
        <w:numPr>
          <w:ilvl w:val="1"/>
          <w:numId w:val="5"/>
        </w:numPr>
        <w:tabs>
          <w:tab w:val="clear" w:pos="720"/>
          <w:tab w:val="num" w:pos="360"/>
          <w:tab w:val="num" w:pos="1440"/>
        </w:tabs>
        <w:ind w:left="1440" w:hanging="360"/>
        <w:rPr>
          <w:rFonts w:ascii="Arial" w:hAnsi="Arial" w:cs="Arial"/>
          <w:color w:val="404040" w:themeColor="text1" w:themeTint="BF"/>
          <w:sz w:val="22"/>
          <w:szCs w:val="22"/>
          <w:lang w:eastAsia="en-GB"/>
        </w:rPr>
      </w:pPr>
      <w:r w:rsidRPr="00596278">
        <w:rPr>
          <w:rFonts w:ascii="Arial" w:hAnsi="Arial" w:cs="Arial"/>
          <w:color w:val="404040" w:themeColor="text1" w:themeTint="BF"/>
          <w:sz w:val="22"/>
          <w:szCs w:val="22"/>
          <w:lang w:eastAsia="en-GB"/>
        </w:rPr>
        <w:t>Data subjects have rights when it comes to how we handle their personal data. These include rights to:</w:t>
      </w:r>
    </w:p>
    <w:p w14:paraId="40B5AAE4" w14:textId="77777777" w:rsidR="007F4D77" w:rsidRPr="00596278" w:rsidRDefault="007F4D77" w:rsidP="007F4D77">
      <w:pPr>
        <w:numPr>
          <w:ilvl w:val="0"/>
          <w:numId w:val="8"/>
        </w:numPr>
        <w:autoSpaceDN w:val="0"/>
        <w:ind w:left="1418" w:hanging="698"/>
        <w:jc w:val="both"/>
        <w:rPr>
          <w:color w:val="404040" w:themeColor="text1" w:themeTint="BF"/>
          <w:sz w:val="22"/>
          <w:szCs w:val="22"/>
        </w:rPr>
      </w:pPr>
      <w:r w:rsidRPr="00596278">
        <w:rPr>
          <w:color w:val="404040" w:themeColor="text1" w:themeTint="BF"/>
          <w:sz w:val="22"/>
          <w:szCs w:val="22"/>
        </w:rPr>
        <w:t>withdraw consent to processing;</w:t>
      </w:r>
    </w:p>
    <w:p w14:paraId="1469B42A" w14:textId="77777777" w:rsidR="007F4D77" w:rsidRPr="00596278" w:rsidRDefault="007F4D77" w:rsidP="007F4D77">
      <w:pPr>
        <w:numPr>
          <w:ilvl w:val="0"/>
          <w:numId w:val="8"/>
        </w:numPr>
        <w:autoSpaceDN w:val="0"/>
        <w:ind w:left="1418" w:hanging="698"/>
        <w:jc w:val="both"/>
        <w:rPr>
          <w:color w:val="404040" w:themeColor="text1" w:themeTint="BF"/>
          <w:sz w:val="22"/>
          <w:szCs w:val="22"/>
        </w:rPr>
      </w:pPr>
      <w:r w:rsidRPr="00596278">
        <w:rPr>
          <w:color w:val="404040" w:themeColor="text1" w:themeTint="BF"/>
          <w:sz w:val="22"/>
          <w:szCs w:val="22"/>
        </w:rPr>
        <w:t>receive certain information about our processing activities;</w:t>
      </w:r>
    </w:p>
    <w:p w14:paraId="36315FBD" w14:textId="77777777" w:rsidR="007F4D77" w:rsidRPr="00596278" w:rsidRDefault="007F4D77" w:rsidP="007F4D77">
      <w:pPr>
        <w:numPr>
          <w:ilvl w:val="0"/>
          <w:numId w:val="8"/>
        </w:numPr>
        <w:autoSpaceDN w:val="0"/>
        <w:ind w:left="1418" w:hanging="698"/>
        <w:jc w:val="both"/>
        <w:rPr>
          <w:color w:val="404040" w:themeColor="text1" w:themeTint="BF"/>
          <w:sz w:val="22"/>
          <w:szCs w:val="22"/>
        </w:rPr>
      </w:pPr>
      <w:r w:rsidRPr="00596278">
        <w:rPr>
          <w:color w:val="404040" w:themeColor="text1" w:themeTint="BF"/>
          <w:sz w:val="22"/>
          <w:szCs w:val="22"/>
        </w:rPr>
        <w:t>request access to their personal data that we hold;</w:t>
      </w:r>
    </w:p>
    <w:p w14:paraId="1F329D25" w14:textId="77777777" w:rsidR="007F4D77" w:rsidRPr="00596278" w:rsidRDefault="007F4D77" w:rsidP="007F4D77">
      <w:pPr>
        <w:numPr>
          <w:ilvl w:val="0"/>
          <w:numId w:val="8"/>
        </w:numPr>
        <w:autoSpaceDN w:val="0"/>
        <w:ind w:left="1418" w:hanging="698"/>
        <w:jc w:val="both"/>
        <w:rPr>
          <w:color w:val="404040" w:themeColor="text1" w:themeTint="BF"/>
          <w:sz w:val="22"/>
          <w:szCs w:val="22"/>
        </w:rPr>
      </w:pPr>
      <w:r w:rsidRPr="00596278">
        <w:rPr>
          <w:color w:val="404040" w:themeColor="text1" w:themeTint="BF"/>
          <w:sz w:val="22"/>
          <w:szCs w:val="22"/>
        </w:rPr>
        <w:t>prevent our use of their personal data for direct marketing purposes;</w:t>
      </w:r>
    </w:p>
    <w:p w14:paraId="73C352DB" w14:textId="77777777" w:rsidR="007F4D77" w:rsidRPr="00596278" w:rsidRDefault="007F4D77" w:rsidP="007F4D77">
      <w:pPr>
        <w:numPr>
          <w:ilvl w:val="0"/>
          <w:numId w:val="8"/>
        </w:numPr>
        <w:autoSpaceDN w:val="0"/>
        <w:ind w:left="1418" w:hanging="698"/>
        <w:jc w:val="both"/>
        <w:rPr>
          <w:color w:val="404040" w:themeColor="text1" w:themeTint="BF"/>
          <w:sz w:val="22"/>
          <w:szCs w:val="22"/>
        </w:rPr>
      </w:pPr>
      <w:r w:rsidRPr="00596278">
        <w:rPr>
          <w:color w:val="404040" w:themeColor="text1" w:themeTint="BF"/>
          <w:sz w:val="22"/>
          <w:szCs w:val="22"/>
        </w:rPr>
        <w:lastRenderedPageBreak/>
        <w:t>ask us to erase personal data if it is no longer necessary in relation to the purposes for which it was collected or processed or to rectify inaccurate data or to complete incomplete data;</w:t>
      </w:r>
    </w:p>
    <w:p w14:paraId="274E812A" w14:textId="77777777" w:rsidR="007F4D77" w:rsidRPr="00596278" w:rsidRDefault="007F4D77" w:rsidP="007F4D77">
      <w:pPr>
        <w:numPr>
          <w:ilvl w:val="0"/>
          <w:numId w:val="8"/>
        </w:numPr>
        <w:autoSpaceDN w:val="0"/>
        <w:ind w:left="1418" w:hanging="698"/>
        <w:jc w:val="both"/>
        <w:rPr>
          <w:color w:val="404040" w:themeColor="text1" w:themeTint="BF"/>
          <w:sz w:val="22"/>
          <w:szCs w:val="22"/>
        </w:rPr>
      </w:pPr>
      <w:r w:rsidRPr="00596278">
        <w:rPr>
          <w:color w:val="404040" w:themeColor="text1" w:themeTint="BF"/>
          <w:sz w:val="22"/>
          <w:szCs w:val="22"/>
        </w:rPr>
        <w:t>restrict processing in specific circumstances;</w:t>
      </w:r>
    </w:p>
    <w:p w14:paraId="09BDE76D" w14:textId="77777777" w:rsidR="007F4D77" w:rsidRPr="00596278" w:rsidRDefault="007F4D77" w:rsidP="007F4D77">
      <w:pPr>
        <w:numPr>
          <w:ilvl w:val="0"/>
          <w:numId w:val="8"/>
        </w:numPr>
        <w:autoSpaceDN w:val="0"/>
        <w:ind w:left="1418" w:hanging="698"/>
        <w:jc w:val="both"/>
        <w:rPr>
          <w:color w:val="404040" w:themeColor="text1" w:themeTint="BF"/>
          <w:sz w:val="22"/>
          <w:szCs w:val="22"/>
        </w:rPr>
      </w:pPr>
      <w:r w:rsidRPr="00596278">
        <w:rPr>
          <w:color w:val="404040" w:themeColor="text1" w:themeTint="BF"/>
          <w:sz w:val="22"/>
          <w:szCs w:val="22"/>
        </w:rPr>
        <w:t>challenge processing which has been justified on the basis of our legitimate interests or in the public interest;</w:t>
      </w:r>
    </w:p>
    <w:p w14:paraId="5563F8CB" w14:textId="77777777" w:rsidR="007F4D77" w:rsidRPr="00596278" w:rsidRDefault="007F4D77" w:rsidP="007F4D77">
      <w:pPr>
        <w:numPr>
          <w:ilvl w:val="0"/>
          <w:numId w:val="8"/>
        </w:numPr>
        <w:autoSpaceDN w:val="0"/>
        <w:ind w:left="1418" w:hanging="698"/>
        <w:jc w:val="both"/>
        <w:rPr>
          <w:color w:val="404040" w:themeColor="text1" w:themeTint="BF"/>
          <w:sz w:val="22"/>
          <w:szCs w:val="22"/>
        </w:rPr>
      </w:pPr>
      <w:r w:rsidRPr="00596278">
        <w:rPr>
          <w:color w:val="404040" w:themeColor="text1" w:themeTint="BF"/>
          <w:sz w:val="22"/>
          <w:szCs w:val="22"/>
        </w:rPr>
        <w:t>request a copy of an agreement under which personal data is transferred outside of the UK;</w:t>
      </w:r>
    </w:p>
    <w:p w14:paraId="774C666C" w14:textId="77777777" w:rsidR="007F4D77" w:rsidRPr="00596278" w:rsidRDefault="007F4D77" w:rsidP="007F4D77">
      <w:pPr>
        <w:numPr>
          <w:ilvl w:val="0"/>
          <w:numId w:val="8"/>
        </w:numPr>
        <w:autoSpaceDN w:val="0"/>
        <w:ind w:left="1418" w:hanging="698"/>
        <w:jc w:val="both"/>
        <w:rPr>
          <w:color w:val="404040" w:themeColor="text1" w:themeTint="BF"/>
          <w:sz w:val="22"/>
          <w:szCs w:val="22"/>
        </w:rPr>
      </w:pPr>
      <w:r w:rsidRPr="00596278">
        <w:rPr>
          <w:color w:val="404040" w:themeColor="text1" w:themeTint="BF"/>
          <w:sz w:val="22"/>
          <w:szCs w:val="22"/>
        </w:rPr>
        <w:t>object to decisions based solely on automated processing, including profiling;</w:t>
      </w:r>
    </w:p>
    <w:p w14:paraId="490245E7" w14:textId="77777777" w:rsidR="007F4D77" w:rsidRPr="00596278" w:rsidRDefault="007F4D77" w:rsidP="007F4D77">
      <w:pPr>
        <w:numPr>
          <w:ilvl w:val="0"/>
          <w:numId w:val="8"/>
        </w:numPr>
        <w:autoSpaceDN w:val="0"/>
        <w:ind w:left="1418" w:hanging="698"/>
        <w:jc w:val="both"/>
        <w:rPr>
          <w:color w:val="404040" w:themeColor="text1" w:themeTint="BF"/>
          <w:sz w:val="22"/>
          <w:szCs w:val="22"/>
        </w:rPr>
      </w:pPr>
      <w:r w:rsidRPr="00596278">
        <w:rPr>
          <w:color w:val="404040" w:themeColor="text1" w:themeTint="BF"/>
          <w:sz w:val="22"/>
          <w:szCs w:val="22"/>
        </w:rPr>
        <w:t>prevent processing that is likely to cause damage or distress to the data subject or anyone else;</w:t>
      </w:r>
      <w:r w:rsidRPr="00596278">
        <w:rPr>
          <w:rFonts w:eastAsia="Times New Roman"/>
          <w:vanish/>
          <w:color w:val="404040" w:themeColor="text1" w:themeTint="BF"/>
          <w:sz w:val="21"/>
          <w:szCs w:val="21"/>
          <w:lang w:val="en-US" w:eastAsia="en-US"/>
        </w:rPr>
        <w:object w:dxaOrig="1440" w:dyaOrig="1440" w14:anchorId="1F3805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in;height:18pt" o:ole="">
            <v:imagedata r:id="rId13" o:title=""/>
          </v:shape>
          <w:control r:id="rId15" w:name="DefaultOcxName" w:shapeid="_x0000_i1026"/>
        </w:object>
      </w:r>
    </w:p>
    <w:p w14:paraId="774094BE" w14:textId="77777777" w:rsidR="007F4D77" w:rsidRPr="00596278" w:rsidRDefault="007F4D77" w:rsidP="007F4D77">
      <w:pPr>
        <w:numPr>
          <w:ilvl w:val="0"/>
          <w:numId w:val="8"/>
        </w:numPr>
        <w:autoSpaceDN w:val="0"/>
        <w:ind w:left="1418" w:hanging="698"/>
        <w:jc w:val="both"/>
        <w:rPr>
          <w:color w:val="404040" w:themeColor="text1" w:themeTint="BF"/>
          <w:sz w:val="22"/>
          <w:szCs w:val="22"/>
        </w:rPr>
      </w:pPr>
      <w:r w:rsidRPr="00596278">
        <w:rPr>
          <w:color w:val="404040" w:themeColor="text1" w:themeTint="BF"/>
          <w:sz w:val="22"/>
          <w:szCs w:val="22"/>
        </w:rPr>
        <w:t>be notified of a personal data breach which is likely to result in high risk to their rights and freedoms;</w:t>
      </w:r>
    </w:p>
    <w:p w14:paraId="03973776" w14:textId="77777777" w:rsidR="007F4D77" w:rsidRPr="00596278" w:rsidRDefault="007F4D77" w:rsidP="007F4D77">
      <w:pPr>
        <w:numPr>
          <w:ilvl w:val="0"/>
          <w:numId w:val="8"/>
        </w:numPr>
        <w:autoSpaceDN w:val="0"/>
        <w:ind w:left="1418" w:hanging="698"/>
        <w:jc w:val="both"/>
        <w:rPr>
          <w:color w:val="404040" w:themeColor="text1" w:themeTint="BF"/>
          <w:sz w:val="22"/>
          <w:szCs w:val="22"/>
        </w:rPr>
      </w:pPr>
      <w:r w:rsidRPr="00596278">
        <w:rPr>
          <w:color w:val="404040" w:themeColor="text1" w:themeTint="BF"/>
          <w:sz w:val="22"/>
          <w:szCs w:val="22"/>
        </w:rPr>
        <w:t>make a complaint to the supervisory authority; and</w:t>
      </w:r>
    </w:p>
    <w:p w14:paraId="5B3755B3" w14:textId="77777777" w:rsidR="007F4D77" w:rsidRPr="00596278" w:rsidRDefault="007F4D77" w:rsidP="007F4D77">
      <w:pPr>
        <w:numPr>
          <w:ilvl w:val="0"/>
          <w:numId w:val="8"/>
        </w:numPr>
        <w:autoSpaceDN w:val="0"/>
        <w:ind w:left="1418" w:hanging="698"/>
        <w:jc w:val="both"/>
        <w:rPr>
          <w:color w:val="404040" w:themeColor="text1" w:themeTint="BF"/>
          <w:sz w:val="22"/>
          <w:szCs w:val="22"/>
        </w:rPr>
      </w:pPr>
      <w:r w:rsidRPr="00596278">
        <w:rPr>
          <w:color w:val="404040" w:themeColor="text1" w:themeTint="BF"/>
          <w:sz w:val="22"/>
          <w:szCs w:val="22"/>
        </w:rPr>
        <w:t xml:space="preserve">in limited circumstances, receive or ask for their personal data to be transferred to a third party in a structured, commonly used and machine-readable format. </w:t>
      </w:r>
    </w:p>
    <w:p w14:paraId="74DF97D4" w14:textId="77777777" w:rsidR="007F4D77" w:rsidRPr="00596278" w:rsidRDefault="007F4D77" w:rsidP="007F4D77">
      <w:pPr>
        <w:pStyle w:val="Heading2"/>
        <w:ind w:left="720"/>
        <w:rPr>
          <w:rFonts w:ascii="Arial" w:hAnsi="Arial" w:cs="Arial"/>
          <w:color w:val="404040" w:themeColor="text1" w:themeTint="BF"/>
          <w:sz w:val="22"/>
          <w:szCs w:val="22"/>
        </w:rPr>
      </w:pPr>
    </w:p>
    <w:p w14:paraId="40D09E1F" w14:textId="77777777" w:rsidR="007F4D77" w:rsidRPr="00596278" w:rsidRDefault="007F4D77" w:rsidP="007F4D77">
      <w:pPr>
        <w:pStyle w:val="Heading2"/>
        <w:ind w:left="720"/>
        <w:rPr>
          <w:rFonts w:ascii="Arial" w:hAnsi="Arial" w:cs="Arial"/>
          <w:color w:val="404040" w:themeColor="text1" w:themeTint="BF"/>
          <w:sz w:val="22"/>
          <w:szCs w:val="22"/>
        </w:rPr>
      </w:pPr>
      <w:r w:rsidRPr="00596278">
        <w:rPr>
          <w:rFonts w:ascii="Arial" w:hAnsi="Arial" w:cs="Arial"/>
          <w:color w:val="404040" w:themeColor="text1" w:themeTint="BF"/>
          <w:sz w:val="22"/>
          <w:szCs w:val="22"/>
        </w:rPr>
        <w:t>Some of these rights are not automatic or absolute.</w:t>
      </w:r>
    </w:p>
    <w:p w14:paraId="1E4ED9B7" w14:textId="77777777" w:rsidR="007F4D77" w:rsidRPr="00596278" w:rsidRDefault="007F4D77" w:rsidP="007F4D77">
      <w:pPr>
        <w:pStyle w:val="Heading2"/>
        <w:ind w:left="720"/>
        <w:rPr>
          <w:rFonts w:ascii="Arial" w:hAnsi="Arial" w:cs="Arial"/>
          <w:color w:val="404040" w:themeColor="text1" w:themeTint="BF"/>
          <w:sz w:val="22"/>
          <w:szCs w:val="22"/>
          <w:lang w:eastAsia="en-GB"/>
        </w:rPr>
      </w:pPr>
    </w:p>
    <w:p w14:paraId="5202FBC6" w14:textId="77777777" w:rsidR="007F4D77" w:rsidRPr="00596278" w:rsidRDefault="007F4D77" w:rsidP="007F4D77">
      <w:pPr>
        <w:pStyle w:val="Heading2"/>
        <w:numPr>
          <w:ilvl w:val="1"/>
          <w:numId w:val="5"/>
        </w:numPr>
        <w:tabs>
          <w:tab w:val="clear" w:pos="720"/>
          <w:tab w:val="num" w:pos="360"/>
          <w:tab w:val="num" w:pos="1440"/>
        </w:tabs>
        <w:ind w:left="1440" w:hanging="360"/>
        <w:rPr>
          <w:rFonts w:ascii="Arial" w:hAnsi="Arial" w:cs="Arial"/>
          <w:color w:val="404040" w:themeColor="text1" w:themeTint="BF"/>
          <w:sz w:val="22"/>
          <w:szCs w:val="22"/>
          <w:lang w:eastAsia="en-GB"/>
        </w:rPr>
      </w:pPr>
      <w:r w:rsidRPr="00596278">
        <w:rPr>
          <w:rFonts w:ascii="Arial" w:hAnsi="Arial" w:cs="Arial"/>
          <w:color w:val="404040" w:themeColor="text1" w:themeTint="BF"/>
          <w:sz w:val="22"/>
          <w:szCs w:val="22"/>
          <w:lang w:eastAsia="en-GB"/>
        </w:rPr>
        <w:t>You must verify the identity of an individual requesting data under any of the rights listed above (do not allow third parties to persuade you into disclosing personal data without proper authorisation).</w:t>
      </w:r>
    </w:p>
    <w:p w14:paraId="5781C0E8" w14:textId="77777777" w:rsidR="007F4D77" w:rsidRPr="00596278" w:rsidRDefault="007F4D77" w:rsidP="007F4D77">
      <w:pPr>
        <w:pStyle w:val="Heading2"/>
        <w:ind w:left="720"/>
        <w:rPr>
          <w:rFonts w:ascii="Arial" w:hAnsi="Arial" w:cs="Arial"/>
          <w:color w:val="404040" w:themeColor="text1" w:themeTint="BF"/>
          <w:sz w:val="22"/>
          <w:szCs w:val="22"/>
        </w:rPr>
      </w:pPr>
    </w:p>
    <w:p w14:paraId="27D2664A" w14:textId="77777777" w:rsidR="007F4D77" w:rsidRPr="00596278" w:rsidRDefault="007F4D77" w:rsidP="002B1CD8">
      <w:pPr>
        <w:pStyle w:val="Heading2"/>
        <w:numPr>
          <w:ilvl w:val="1"/>
          <w:numId w:val="5"/>
        </w:numPr>
        <w:tabs>
          <w:tab w:val="clear" w:pos="720"/>
          <w:tab w:val="num" w:pos="360"/>
          <w:tab w:val="num" w:pos="1440"/>
        </w:tabs>
        <w:ind w:left="1440" w:hanging="360"/>
        <w:rPr>
          <w:rFonts w:ascii="Arial" w:hAnsi="Arial" w:cs="Arial"/>
          <w:color w:val="auto"/>
          <w:u w:val="single"/>
        </w:rPr>
      </w:pPr>
      <w:r w:rsidRPr="00596278">
        <w:rPr>
          <w:rFonts w:ascii="Arial" w:hAnsi="Arial" w:cs="Arial"/>
          <w:color w:val="404040" w:themeColor="text1" w:themeTint="BF"/>
          <w:sz w:val="22"/>
          <w:szCs w:val="22"/>
        </w:rPr>
        <w:t xml:space="preserve">If a data subject wishes to exercise a right, you must immediately forward the request you receive to </w:t>
      </w:r>
      <w:hyperlink r:id="rId16">
        <w:r w:rsidR="006D3764" w:rsidRPr="00596278">
          <w:rPr>
            <w:rFonts w:ascii="Arial" w:hAnsi="Arial" w:cs="Arial"/>
            <w:color w:val="0070C0"/>
            <w:sz w:val="22"/>
            <w:szCs w:val="22"/>
            <w:u w:val="single"/>
          </w:rPr>
          <w:t>contact@cambridgeonlinetuition.co.uk</w:t>
        </w:r>
      </w:hyperlink>
      <w:r w:rsidR="00E12A65" w:rsidRPr="00596278">
        <w:rPr>
          <w:rFonts w:ascii="Arial" w:hAnsi="Arial" w:cs="Arial"/>
          <w:color w:val="0070C0"/>
          <w:sz w:val="22"/>
          <w:szCs w:val="22"/>
          <w:u w:val="single"/>
        </w:rPr>
        <w:t xml:space="preserve"> </w:t>
      </w:r>
      <w:r w:rsidR="00E12A65" w:rsidRPr="00596278">
        <w:rPr>
          <w:rFonts w:ascii="Arial" w:hAnsi="Arial" w:cs="Arial"/>
          <w:color w:val="auto"/>
          <w:sz w:val="22"/>
          <w:szCs w:val="22"/>
        </w:rPr>
        <w:t xml:space="preserve">who will send you an SAR form to complete. </w:t>
      </w:r>
    </w:p>
    <w:p w14:paraId="4DAAEED6" w14:textId="77777777" w:rsidR="006D3764" w:rsidRPr="00596278" w:rsidRDefault="006D3764" w:rsidP="006D3764">
      <w:pPr>
        <w:rPr>
          <w:lang w:eastAsia="en-US"/>
        </w:rPr>
      </w:pPr>
    </w:p>
    <w:p w14:paraId="31996C4C" w14:textId="77777777" w:rsidR="007F4D77" w:rsidRPr="00596278" w:rsidRDefault="007F4D77" w:rsidP="006D3764">
      <w:pPr>
        <w:pStyle w:val="Heading2"/>
        <w:rPr>
          <w:rFonts w:ascii="Arial" w:hAnsi="Arial" w:cs="Arial"/>
          <w:color w:val="404040" w:themeColor="text1" w:themeTint="BF"/>
          <w:sz w:val="22"/>
          <w:szCs w:val="22"/>
        </w:rPr>
      </w:pPr>
    </w:p>
    <w:p w14:paraId="65DC704E" w14:textId="77777777" w:rsidR="007F4D77" w:rsidRPr="00596278" w:rsidRDefault="007F4D77" w:rsidP="007F4D77">
      <w:pPr>
        <w:pStyle w:val="Heading1"/>
        <w:numPr>
          <w:ilvl w:val="0"/>
          <w:numId w:val="5"/>
        </w:numPr>
        <w:tabs>
          <w:tab w:val="clear" w:pos="720"/>
          <w:tab w:val="num" w:pos="360"/>
        </w:tabs>
        <w:spacing w:before="0"/>
        <w:ind w:left="0" w:hanging="360"/>
        <w:rPr>
          <w:rFonts w:ascii="Arial" w:hAnsi="Arial" w:cs="Arial"/>
          <w:color w:val="404040" w:themeColor="text1" w:themeTint="BF"/>
          <w:sz w:val="22"/>
          <w:szCs w:val="22"/>
        </w:rPr>
      </w:pPr>
      <w:bookmarkStart w:id="20" w:name="a404687"/>
      <w:bookmarkStart w:id="21" w:name="a983305"/>
      <w:bookmarkStart w:id="22" w:name="a244522"/>
      <w:bookmarkStart w:id="23" w:name="a788767"/>
      <w:bookmarkStart w:id="24" w:name="a84927"/>
      <w:bookmarkStart w:id="25" w:name="a714622"/>
      <w:bookmarkEnd w:id="20"/>
      <w:bookmarkEnd w:id="21"/>
      <w:bookmarkEnd w:id="22"/>
      <w:bookmarkEnd w:id="23"/>
      <w:bookmarkEnd w:id="24"/>
      <w:bookmarkEnd w:id="25"/>
      <w:r w:rsidRPr="00596278">
        <w:rPr>
          <w:rFonts w:ascii="Arial" w:hAnsi="Arial" w:cs="Arial"/>
          <w:color w:val="404040" w:themeColor="text1" w:themeTint="BF"/>
          <w:sz w:val="22"/>
          <w:szCs w:val="22"/>
        </w:rPr>
        <w:t>R</w:t>
      </w:r>
      <w:r w:rsidR="00342653" w:rsidRPr="00596278">
        <w:rPr>
          <w:rFonts w:ascii="Arial" w:hAnsi="Arial" w:cs="Arial"/>
          <w:color w:val="404040" w:themeColor="text1" w:themeTint="BF"/>
          <w:sz w:val="22"/>
          <w:szCs w:val="22"/>
        </w:rPr>
        <w:t xml:space="preserve">eporting a Personal Data Breach </w:t>
      </w:r>
    </w:p>
    <w:p w14:paraId="54CD523A" w14:textId="77777777" w:rsidR="007F4D77" w:rsidRPr="00596278" w:rsidRDefault="007F4D77" w:rsidP="007F4D77">
      <w:pPr>
        <w:pStyle w:val="Heading1"/>
        <w:spacing w:before="0"/>
        <w:ind w:left="720"/>
        <w:rPr>
          <w:rFonts w:ascii="Arial" w:hAnsi="Arial" w:cs="Arial"/>
          <w:b/>
          <w:color w:val="404040" w:themeColor="text1" w:themeTint="BF"/>
          <w:sz w:val="22"/>
          <w:szCs w:val="22"/>
        </w:rPr>
      </w:pPr>
    </w:p>
    <w:p w14:paraId="63D85881" w14:textId="77777777" w:rsidR="007F4D77" w:rsidRPr="00596278" w:rsidRDefault="007F4D77" w:rsidP="007F4D77">
      <w:pPr>
        <w:pStyle w:val="Heading1"/>
        <w:numPr>
          <w:ilvl w:val="1"/>
          <w:numId w:val="5"/>
        </w:numPr>
        <w:tabs>
          <w:tab w:val="clear" w:pos="720"/>
          <w:tab w:val="num" w:pos="360"/>
          <w:tab w:val="num" w:pos="1440"/>
        </w:tabs>
        <w:spacing w:before="0"/>
        <w:ind w:left="1440" w:hanging="360"/>
        <w:rPr>
          <w:rFonts w:ascii="Arial" w:hAnsi="Arial" w:cs="Arial"/>
          <w:b/>
          <w:color w:val="404040" w:themeColor="text1" w:themeTint="BF"/>
          <w:sz w:val="22"/>
          <w:szCs w:val="22"/>
        </w:rPr>
      </w:pPr>
      <w:r w:rsidRPr="00596278">
        <w:rPr>
          <w:rFonts w:ascii="Arial" w:hAnsi="Arial" w:cs="Arial"/>
          <w:color w:val="404040" w:themeColor="text1" w:themeTint="BF"/>
          <w:sz w:val="22"/>
          <w:szCs w:val="22"/>
        </w:rPr>
        <w:t xml:space="preserve">The </w:t>
      </w:r>
      <w:r w:rsidR="00E56D8A" w:rsidRPr="00596278">
        <w:rPr>
          <w:rFonts w:ascii="Arial" w:hAnsi="Arial" w:cs="Arial"/>
          <w:color w:val="404040" w:themeColor="text1" w:themeTint="BF"/>
          <w:sz w:val="22"/>
          <w:szCs w:val="22"/>
        </w:rPr>
        <w:t>Company</w:t>
      </w:r>
      <w:r w:rsidRPr="00596278">
        <w:rPr>
          <w:rFonts w:ascii="Arial" w:hAnsi="Arial" w:cs="Arial"/>
          <w:color w:val="404040" w:themeColor="text1" w:themeTint="BF"/>
          <w:sz w:val="22"/>
          <w:szCs w:val="22"/>
        </w:rPr>
        <w:t xml:space="preserve"> has put in place procedures to deal with any suspected personal data breach (i.e. the loss, or unauthorised access, disclosure or acquisition, of personal data), and will notify the data subject or any applicable regulator where it is legally required to do so.</w:t>
      </w:r>
    </w:p>
    <w:p w14:paraId="7DC83A1B" w14:textId="77777777" w:rsidR="007F4D77" w:rsidRPr="00596278" w:rsidRDefault="007F4D77" w:rsidP="007F4D77">
      <w:pPr>
        <w:pStyle w:val="Heading1"/>
        <w:spacing w:before="0"/>
        <w:ind w:left="720"/>
        <w:rPr>
          <w:rFonts w:ascii="Arial" w:hAnsi="Arial" w:cs="Arial"/>
          <w:b/>
          <w:color w:val="404040" w:themeColor="text1" w:themeTint="BF"/>
          <w:sz w:val="22"/>
          <w:szCs w:val="22"/>
        </w:rPr>
      </w:pPr>
    </w:p>
    <w:p w14:paraId="056A1792" w14:textId="77777777" w:rsidR="007F4D77" w:rsidRPr="00596278" w:rsidRDefault="007F4D77" w:rsidP="007F4D77">
      <w:pPr>
        <w:pStyle w:val="Heading1"/>
        <w:numPr>
          <w:ilvl w:val="1"/>
          <w:numId w:val="5"/>
        </w:numPr>
        <w:tabs>
          <w:tab w:val="clear" w:pos="720"/>
          <w:tab w:val="num" w:pos="360"/>
          <w:tab w:val="num" w:pos="1440"/>
        </w:tabs>
        <w:spacing w:before="0"/>
        <w:ind w:left="1440" w:hanging="360"/>
        <w:rPr>
          <w:rFonts w:ascii="Arial" w:hAnsi="Arial" w:cs="Arial"/>
          <w:b/>
          <w:color w:val="404040" w:themeColor="text1" w:themeTint="BF"/>
          <w:sz w:val="22"/>
          <w:szCs w:val="22"/>
        </w:rPr>
      </w:pPr>
      <w:r w:rsidRPr="00596278">
        <w:rPr>
          <w:rFonts w:ascii="Arial" w:hAnsi="Arial" w:cs="Arial"/>
          <w:color w:val="404040" w:themeColor="text1" w:themeTint="BF"/>
          <w:sz w:val="22"/>
          <w:szCs w:val="22"/>
        </w:rPr>
        <w:t xml:space="preserve">If a member of staff knows or suspects that a personal data breach has occurred or may occur, they should not attempt to investigate the matter themselves. They should immediately contact </w:t>
      </w:r>
      <w:hyperlink r:id="rId17">
        <w:r w:rsidR="006D3764" w:rsidRPr="00596278">
          <w:rPr>
            <w:rFonts w:ascii="Arial" w:hAnsi="Arial" w:cs="Arial"/>
            <w:color w:val="0070C0"/>
            <w:sz w:val="22"/>
            <w:szCs w:val="22"/>
            <w:u w:val="single"/>
          </w:rPr>
          <w:t>contact@cambridgeonlinetuition.co.uk</w:t>
        </w:r>
      </w:hyperlink>
      <w:r w:rsidR="005B3707" w:rsidRPr="00596278">
        <w:rPr>
          <w:rFonts w:ascii="Arial" w:hAnsi="Arial" w:cs="Arial"/>
          <w:sz w:val="22"/>
          <w:szCs w:val="22"/>
        </w:rPr>
        <w:t xml:space="preserve"> </w:t>
      </w:r>
      <w:r w:rsidRPr="00596278">
        <w:rPr>
          <w:rFonts w:ascii="Arial" w:hAnsi="Arial" w:cs="Arial"/>
          <w:color w:val="404040" w:themeColor="text1" w:themeTint="BF"/>
          <w:sz w:val="22"/>
          <w:szCs w:val="22"/>
        </w:rPr>
        <w:t>and preserve all evidence relating to the potential personal data breach.</w:t>
      </w:r>
    </w:p>
    <w:p w14:paraId="5216F5F5" w14:textId="77777777" w:rsidR="007F4D77" w:rsidRPr="00596278" w:rsidRDefault="007F4D77" w:rsidP="007F4D77">
      <w:pPr>
        <w:pStyle w:val="Heading1"/>
        <w:spacing w:before="0"/>
        <w:ind w:left="720"/>
        <w:rPr>
          <w:rFonts w:ascii="Arial" w:hAnsi="Arial" w:cs="Arial"/>
          <w:color w:val="188B9A"/>
          <w:sz w:val="22"/>
          <w:szCs w:val="22"/>
        </w:rPr>
      </w:pPr>
    </w:p>
    <w:p w14:paraId="55E6A180" w14:textId="77777777" w:rsidR="007F4D77" w:rsidRPr="00596278" w:rsidRDefault="007F4D77" w:rsidP="007F4D77">
      <w:pPr>
        <w:pStyle w:val="Heading1"/>
        <w:numPr>
          <w:ilvl w:val="0"/>
          <w:numId w:val="5"/>
        </w:numPr>
        <w:tabs>
          <w:tab w:val="clear" w:pos="720"/>
          <w:tab w:val="num" w:pos="360"/>
        </w:tabs>
        <w:spacing w:before="0"/>
        <w:ind w:left="0" w:hanging="360"/>
        <w:rPr>
          <w:rFonts w:ascii="Arial" w:hAnsi="Arial" w:cs="Arial"/>
          <w:color w:val="404040" w:themeColor="text1" w:themeTint="BF"/>
          <w:sz w:val="22"/>
          <w:szCs w:val="22"/>
        </w:rPr>
      </w:pPr>
      <w:r w:rsidRPr="00596278">
        <w:rPr>
          <w:rFonts w:ascii="Arial" w:hAnsi="Arial" w:cs="Arial"/>
          <w:color w:val="404040" w:themeColor="text1" w:themeTint="BF"/>
          <w:sz w:val="22"/>
          <w:szCs w:val="22"/>
        </w:rPr>
        <w:t>Accountability, Training and Record-Keeping</w:t>
      </w:r>
    </w:p>
    <w:p w14:paraId="0BCEA21D" w14:textId="77777777" w:rsidR="007F4D77" w:rsidRPr="00596278" w:rsidRDefault="007F4D77" w:rsidP="007F4D77">
      <w:pPr>
        <w:pStyle w:val="Heading2"/>
        <w:ind w:left="720"/>
        <w:rPr>
          <w:rFonts w:ascii="Arial" w:hAnsi="Arial" w:cs="Arial"/>
          <w:color w:val="404040" w:themeColor="text1" w:themeTint="BF"/>
          <w:sz w:val="22"/>
          <w:szCs w:val="22"/>
          <w:lang w:eastAsia="en-GB"/>
        </w:rPr>
      </w:pPr>
    </w:p>
    <w:p w14:paraId="112DFA9F" w14:textId="77777777" w:rsidR="007F4D77" w:rsidRPr="00596278" w:rsidRDefault="007F4D77" w:rsidP="007F4D77">
      <w:pPr>
        <w:pStyle w:val="Heading2"/>
        <w:numPr>
          <w:ilvl w:val="1"/>
          <w:numId w:val="5"/>
        </w:numPr>
        <w:tabs>
          <w:tab w:val="clear" w:pos="720"/>
          <w:tab w:val="num" w:pos="360"/>
          <w:tab w:val="num" w:pos="1440"/>
        </w:tabs>
        <w:ind w:left="1440" w:hanging="360"/>
        <w:rPr>
          <w:rFonts w:ascii="Arial" w:hAnsi="Arial" w:cs="Arial"/>
          <w:color w:val="404040" w:themeColor="text1" w:themeTint="BF"/>
          <w:sz w:val="22"/>
          <w:szCs w:val="22"/>
          <w:lang w:eastAsia="en-GB"/>
        </w:rPr>
      </w:pPr>
      <w:r w:rsidRPr="00596278">
        <w:rPr>
          <w:rFonts w:ascii="Arial" w:hAnsi="Arial" w:cs="Arial"/>
          <w:color w:val="404040" w:themeColor="text1" w:themeTint="BF"/>
          <w:sz w:val="22"/>
          <w:szCs w:val="22"/>
          <w:lang w:eastAsia="en-GB"/>
        </w:rPr>
        <w:t xml:space="preserve">The </w:t>
      </w:r>
      <w:r w:rsidR="00E56D8A" w:rsidRPr="00596278">
        <w:rPr>
          <w:rFonts w:ascii="Arial" w:hAnsi="Arial" w:cs="Arial"/>
          <w:color w:val="404040" w:themeColor="text1" w:themeTint="BF"/>
          <w:sz w:val="22"/>
          <w:szCs w:val="22"/>
          <w:lang w:eastAsia="en-GB"/>
        </w:rPr>
        <w:t>Company</w:t>
      </w:r>
      <w:r w:rsidRPr="00596278">
        <w:rPr>
          <w:rFonts w:ascii="Arial" w:hAnsi="Arial" w:cs="Arial"/>
          <w:color w:val="404040" w:themeColor="text1" w:themeTint="BF"/>
          <w:sz w:val="22"/>
          <w:szCs w:val="22"/>
          <w:lang w:eastAsia="en-GB"/>
        </w:rPr>
        <w:t xml:space="preserve"> has adequate resources and controls in place to ensure and to document data protection compliance including:</w:t>
      </w:r>
    </w:p>
    <w:p w14:paraId="2BF44F33" w14:textId="77777777" w:rsidR="007F4D77" w:rsidRPr="00596278" w:rsidRDefault="007F4D77" w:rsidP="007F4D77">
      <w:pPr>
        <w:pStyle w:val="Heading2"/>
        <w:numPr>
          <w:ilvl w:val="2"/>
          <w:numId w:val="5"/>
        </w:numPr>
        <w:tabs>
          <w:tab w:val="clear" w:pos="1418"/>
          <w:tab w:val="num" w:pos="360"/>
          <w:tab w:val="num" w:pos="2160"/>
        </w:tabs>
        <w:ind w:left="2160" w:hanging="360"/>
        <w:rPr>
          <w:rFonts w:ascii="Arial" w:hAnsi="Arial" w:cs="Arial"/>
          <w:color w:val="404040" w:themeColor="text1" w:themeTint="BF"/>
          <w:sz w:val="22"/>
          <w:szCs w:val="22"/>
          <w:lang w:eastAsia="en-GB"/>
        </w:rPr>
      </w:pPr>
      <w:r w:rsidRPr="00596278">
        <w:rPr>
          <w:rFonts w:ascii="Arial" w:hAnsi="Arial" w:cs="Arial"/>
          <w:color w:val="404040" w:themeColor="text1" w:themeTint="BF"/>
          <w:sz w:val="22"/>
          <w:szCs w:val="22"/>
          <w:lang w:eastAsia="en-GB"/>
        </w:rPr>
        <w:t>implementing </w:t>
      </w:r>
      <w:r w:rsidRPr="00596278">
        <w:rPr>
          <w:rFonts w:ascii="Arial" w:hAnsi="Arial" w:cs="Arial"/>
          <w:color w:val="404040" w:themeColor="text1" w:themeTint="BF"/>
          <w:sz w:val="22"/>
          <w:szCs w:val="22"/>
          <w:shd w:val="clear" w:color="auto" w:fill="FFFFFF"/>
          <w:lang w:eastAsia="en-GB"/>
        </w:rPr>
        <w:t>Privacy</w:t>
      </w:r>
      <w:r w:rsidRPr="00596278">
        <w:rPr>
          <w:rFonts w:ascii="Arial" w:hAnsi="Arial" w:cs="Arial"/>
          <w:color w:val="404040" w:themeColor="text1" w:themeTint="BF"/>
          <w:sz w:val="22"/>
          <w:szCs w:val="22"/>
          <w:lang w:eastAsia="en-GB"/>
        </w:rPr>
        <w:t> by Design when processing personal data and completing privacy impact assessments where processing presents a high risk to rights and freedoms of data subjects;</w:t>
      </w:r>
    </w:p>
    <w:p w14:paraId="568F1C29" w14:textId="77777777" w:rsidR="007F4D77" w:rsidRPr="00596278" w:rsidRDefault="007F4D77" w:rsidP="007F4D77">
      <w:pPr>
        <w:pStyle w:val="Heading2"/>
        <w:numPr>
          <w:ilvl w:val="2"/>
          <w:numId w:val="5"/>
        </w:numPr>
        <w:tabs>
          <w:tab w:val="clear" w:pos="1418"/>
          <w:tab w:val="num" w:pos="360"/>
          <w:tab w:val="num" w:pos="2160"/>
        </w:tabs>
        <w:ind w:left="2160" w:hanging="360"/>
        <w:rPr>
          <w:rFonts w:ascii="Arial" w:hAnsi="Arial" w:cs="Arial"/>
          <w:color w:val="404040" w:themeColor="text1" w:themeTint="BF"/>
          <w:sz w:val="22"/>
          <w:szCs w:val="22"/>
          <w:lang w:eastAsia="en-GB"/>
        </w:rPr>
      </w:pPr>
      <w:r w:rsidRPr="00596278">
        <w:rPr>
          <w:rFonts w:ascii="Arial" w:hAnsi="Arial" w:cs="Arial"/>
          <w:color w:val="404040" w:themeColor="text1" w:themeTint="BF"/>
          <w:sz w:val="22"/>
          <w:szCs w:val="22"/>
          <w:lang w:eastAsia="en-GB"/>
        </w:rPr>
        <w:t>integrating data protection into internal documents including this p</w:t>
      </w:r>
      <w:r w:rsidRPr="00596278">
        <w:rPr>
          <w:rFonts w:ascii="Arial" w:hAnsi="Arial" w:cs="Arial"/>
          <w:color w:val="404040" w:themeColor="text1" w:themeTint="BF"/>
          <w:sz w:val="22"/>
          <w:szCs w:val="22"/>
          <w:shd w:val="clear" w:color="auto" w:fill="FFFFFF"/>
          <w:lang w:eastAsia="en-GB"/>
        </w:rPr>
        <w:t>olicy</w:t>
      </w:r>
      <w:r w:rsidRPr="00596278">
        <w:rPr>
          <w:rFonts w:ascii="Arial" w:hAnsi="Arial" w:cs="Arial"/>
          <w:color w:val="404040" w:themeColor="text1" w:themeTint="BF"/>
          <w:sz w:val="22"/>
          <w:szCs w:val="22"/>
          <w:lang w:eastAsia="en-GB"/>
        </w:rPr>
        <w:t>, related policies and</w:t>
      </w:r>
      <w:r w:rsidRPr="00596278">
        <w:rPr>
          <w:rFonts w:ascii="Arial" w:hAnsi="Arial" w:cs="Arial"/>
          <w:color w:val="404040" w:themeColor="text1" w:themeTint="BF"/>
          <w:sz w:val="22"/>
          <w:szCs w:val="22"/>
          <w:shd w:val="clear" w:color="auto" w:fill="FFFFFF"/>
          <w:lang w:eastAsia="en-GB"/>
        </w:rPr>
        <w:t xml:space="preserve"> privacy</w:t>
      </w:r>
      <w:r w:rsidRPr="00596278">
        <w:rPr>
          <w:rFonts w:ascii="Arial" w:hAnsi="Arial" w:cs="Arial"/>
          <w:color w:val="404040" w:themeColor="text1" w:themeTint="BF"/>
          <w:sz w:val="22"/>
          <w:szCs w:val="22"/>
          <w:lang w:eastAsia="en-GB"/>
        </w:rPr>
        <w:t> notices;</w:t>
      </w:r>
    </w:p>
    <w:p w14:paraId="4B38396B" w14:textId="77777777" w:rsidR="007F4D77" w:rsidRPr="00596278" w:rsidRDefault="007F4D77" w:rsidP="007F4D77">
      <w:pPr>
        <w:pStyle w:val="Heading2"/>
        <w:numPr>
          <w:ilvl w:val="2"/>
          <w:numId w:val="5"/>
        </w:numPr>
        <w:tabs>
          <w:tab w:val="clear" w:pos="1418"/>
          <w:tab w:val="num" w:pos="360"/>
          <w:tab w:val="num" w:pos="2160"/>
        </w:tabs>
        <w:ind w:left="2160" w:hanging="360"/>
        <w:rPr>
          <w:rFonts w:ascii="Arial" w:hAnsi="Arial" w:cs="Arial"/>
          <w:color w:val="404040" w:themeColor="text1" w:themeTint="BF"/>
          <w:sz w:val="22"/>
          <w:szCs w:val="22"/>
          <w:lang w:eastAsia="en-GB"/>
        </w:rPr>
      </w:pPr>
      <w:r w:rsidRPr="00596278">
        <w:rPr>
          <w:rFonts w:ascii="Arial" w:hAnsi="Arial" w:cs="Arial"/>
          <w:color w:val="404040" w:themeColor="text1" w:themeTint="BF"/>
          <w:sz w:val="22"/>
          <w:szCs w:val="22"/>
          <w:lang w:eastAsia="en-GB"/>
        </w:rPr>
        <w:t>regularly training relevant staff on the Data Protection Legislation, this policy, related policies and data protection matters including, for example, data subject's rights, consent, legal basis, privacy impact assessments and personal data breaches; and</w:t>
      </w:r>
    </w:p>
    <w:p w14:paraId="46FFA69F" w14:textId="77777777" w:rsidR="007F4D77" w:rsidRPr="00596278" w:rsidRDefault="007F4D77" w:rsidP="007F4D77">
      <w:pPr>
        <w:pStyle w:val="Heading2"/>
        <w:numPr>
          <w:ilvl w:val="2"/>
          <w:numId w:val="5"/>
        </w:numPr>
        <w:tabs>
          <w:tab w:val="clear" w:pos="1418"/>
          <w:tab w:val="num" w:pos="360"/>
          <w:tab w:val="num" w:pos="2160"/>
        </w:tabs>
        <w:ind w:left="2160" w:hanging="360"/>
        <w:rPr>
          <w:rFonts w:ascii="Arial" w:hAnsi="Arial" w:cs="Arial"/>
          <w:color w:val="404040" w:themeColor="text1" w:themeTint="BF"/>
          <w:sz w:val="22"/>
          <w:szCs w:val="22"/>
          <w:lang w:eastAsia="en-GB"/>
        </w:rPr>
      </w:pPr>
      <w:r w:rsidRPr="00596278">
        <w:rPr>
          <w:rFonts w:ascii="Arial" w:hAnsi="Arial" w:cs="Arial"/>
          <w:color w:val="404040" w:themeColor="text1" w:themeTint="BF"/>
          <w:sz w:val="22"/>
          <w:szCs w:val="22"/>
          <w:lang w:eastAsia="en-GB"/>
        </w:rPr>
        <w:t>regularly testing the </w:t>
      </w:r>
      <w:r w:rsidRPr="00596278">
        <w:rPr>
          <w:rFonts w:ascii="Arial" w:hAnsi="Arial" w:cs="Arial"/>
          <w:color w:val="404040" w:themeColor="text1" w:themeTint="BF"/>
          <w:sz w:val="22"/>
          <w:szCs w:val="22"/>
          <w:shd w:val="clear" w:color="auto" w:fill="FFFFFF"/>
          <w:lang w:eastAsia="en-GB"/>
        </w:rPr>
        <w:t>privacy</w:t>
      </w:r>
      <w:r w:rsidRPr="00596278">
        <w:rPr>
          <w:rFonts w:ascii="Arial" w:hAnsi="Arial" w:cs="Arial"/>
          <w:color w:val="404040" w:themeColor="text1" w:themeTint="BF"/>
          <w:sz w:val="22"/>
          <w:szCs w:val="22"/>
          <w:lang w:eastAsia="en-GB"/>
        </w:rPr>
        <w:t> measures implemented and conducting periodic reviews and audits to assess compliance, including using results of testing to demonstrate compliance improvement effort.</w:t>
      </w:r>
    </w:p>
    <w:p w14:paraId="58A7F90D" w14:textId="77777777" w:rsidR="007F4D77" w:rsidRPr="00596278" w:rsidRDefault="007F4D77" w:rsidP="007F4D77">
      <w:pPr>
        <w:pStyle w:val="Heading2"/>
        <w:ind w:left="720"/>
        <w:rPr>
          <w:rFonts w:ascii="Arial" w:hAnsi="Arial" w:cs="Arial"/>
          <w:color w:val="404040" w:themeColor="text1" w:themeTint="BF"/>
          <w:sz w:val="22"/>
          <w:szCs w:val="22"/>
          <w:lang w:eastAsia="en-GB"/>
        </w:rPr>
      </w:pPr>
    </w:p>
    <w:p w14:paraId="3F0A5904" w14:textId="77777777" w:rsidR="007F4D77" w:rsidRPr="00596278" w:rsidRDefault="007F4D77" w:rsidP="007F4D77">
      <w:pPr>
        <w:pStyle w:val="Heading2"/>
        <w:numPr>
          <w:ilvl w:val="1"/>
          <w:numId w:val="5"/>
        </w:numPr>
        <w:tabs>
          <w:tab w:val="clear" w:pos="720"/>
          <w:tab w:val="num" w:pos="360"/>
          <w:tab w:val="num" w:pos="1440"/>
        </w:tabs>
        <w:ind w:left="1440" w:hanging="360"/>
        <w:rPr>
          <w:rFonts w:ascii="Arial" w:hAnsi="Arial" w:cs="Arial"/>
          <w:color w:val="404040" w:themeColor="text1" w:themeTint="BF"/>
          <w:sz w:val="22"/>
          <w:szCs w:val="22"/>
          <w:lang w:eastAsia="en-GB"/>
        </w:rPr>
      </w:pPr>
      <w:r w:rsidRPr="00596278">
        <w:rPr>
          <w:rFonts w:ascii="Arial" w:hAnsi="Arial" w:cs="Arial"/>
          <w:color w:val="404040" w:themeColor="text1" w:themeTint="BF"/>
          <w:sz w:val="22"/>
          <w:szCs w:val="22"/>
          <w:lang w:eastAsia="en-GB"/>
        </w:rPr>
        <w:t xml:space="preserve">We will keep and maintain accurate records reflecting our processing including records of data subjects' consents and procedures for obtaining consents. </w:t>
      </w:r>
    </w:p>
    <w:p w14:paraId="0B05BA82" w14:textId="77777777" w:rsidR="007F4D77" w:rsidRPr="00596278" w:rsidRDefault="007F4D77" w:rsidP="007F4D77">
      <w:pPr>
        <w:rPr>
          <w:rFonts w:eastAsiaTheme="majorEastAsia"/>
          <w:color w:val="404040" w:themeColor="text1" w:themeTint="BF"/>
          <w:sz w:val="22"/>
          <w:szCs w:val="22"/>
        </w:rPr>
      </w:pPr>
      <w:r w:rsidRPr="00596278">
        <w:rPr>
          <w:color w:val="404040" w:themeColor="text1" w:themeTint="BF"/>
          <w:sz w:val="22"/>
          <w:szCs w:val="22"/>
        </w:rPr>
        <w:br w:type="page"/>
      </w:r>
    </w:p>
    <w:p w14:paraId="75D0CEB6" w14:textId="77777777" w:rsidR="007F4D77" w:rsidRPr="00596278" w:rsidRDefault="007F4D77" w:rsidP="007F4D77">
      <w:pPr>
        <w:pStyle w:val="Heading1"/>
        <w:spacing w:before="0"/>
        <w:ind w:left="720"/>
        <w:rPr>
          <w:rFonts w:ascii="Arial" w:hAnsi="Arial" w:cs="Arial"/>
          <w:color w:val="404040" w:themeColor="text1" w:themeTint="BF"/>
          <w:sz w:val="22"/>
          <w:szCs w:val="22"/>
        </w:rPr>
      </w:pPr>
    </w:p>
    <w:p w14:paraId="669712E0" w14:textId="77777777" w:rsidR="007F4D77" w:rsidRPr="00596278" w:rsidRDefault="007F4D77" w:rsidP="00342653">
      <w:pPr>
        <w:pStyle w:val="Heading1"/>
        <w:numPr>
          <w:ilvl w:val="0"/>
          <w:numId w:val="5"/>
        </w:numPr>
        <w:tabs>
          <w:tab w:val="clear" w:pos="720"/>
          <w:tab w:val="num" w:pos="360"/>
        </w:tabs>
        <w:spacing w:before="0"/>
        <w:ind w:left="0" w:hanging="360"/>
        <w:rPr>
          <w:rFonts w:ascii="Arial" w:hAnsi="Arial" w:cs="Arial"/>
          <w:color w:val="404040" w:themeColor="text1" w:themeTint="BF"/>
          <w:sz w:val="22"/>
          <w:szCs w:val="22"/>
        </w:rPr>
      </w:pPr>
      <w:r w:rsidRPr="00596278">
        <w:rPr>
          <w:rFonts w:ascii="Arial" w:eastAsia="Times New Roman" w:hAnsi="Arial" w:cs="Arial"/>
          <w:vanish/>
          <w:color w:val="404040" w:themeColor="text1" w:themeTint="BF"/>
          <w:sz w:val="28"/>
          <w:szCs w:val="28"/>
        </w:rPr>
        <w:object w:dxaOrig="1440" w:dyaOrig="1440" w14:anchorId="21C7E4C1">
          <v:shape id="_x0000_i1028" type="#_x0000_t75" style="width:1in;height:18pt" o:ole="">
            <v:imagedata r:id="rId13" o:title=""/>
          </v:shape>
          <w:control r:id="rId18" w:name="DefaultOcxName1" w:shapeid="_x0000_i1028"/>
        </w:object>
      </w:r>
      <w:r w:rsidR="00342653" w:rsidRPr="00596278">
        <w:rPr>
          <w:rFonts w:ascii="Arial" w:hAnsi="Arial" w:cs="Arial"/>
          <w:color w:val="404040" w:themeColor="text1" w:themeTint="BF"/>
          <w:sz w:val="22"/>
          <w:szCs w:val="22"/>
        </w:rPr>
        <w:t>Automated Processing and Automated Decision-Making</w:t>
      </w:r>
    </w:p>
    <w:p w14:paraId="4CBC17D5" w14:textId="77777777" w:rsidR="007F4D77" w:rsidRPr="00596278" w:rsidRDefault="007F4D77" w:rsidP="007F4D77">
      <w:pPr>
        <w:pStyle w:val="Heading2"/>
        <w:tabs>
          <w:tab w:val="left" w:pos="720"/>
        </w:tabs>
        <w:ind w:left="720"/>
        <w:rPr>
          <w:rFonts w:ascii="Arial" w:hAnsi="Arial" w:cs="Arial"/>
          <w:color w:val="404040" w:themeColor="text1" w:themeTint="BF"/>
          <w:sz w:val="22"/>
          <w:szCs w:val="22"/>
          <w:lang w:eastAsia="en-GB"/>
        </w:rPr>
      </w:pPr>
      <w:r w:rsidRPr="00596278">
        <w:rPr>
          <w:rFonts w:ascii="Arial" w:hAnsi="Arial" w:cs="Arial"/>
          <w:color w:val="404040" w:themeColor="text1" w:themeTint="BF"/>
          <w:sz w:val="22"/>
          <w:szCs w:val="22"/>
          <w:lang w:eastAsia="en-GB"/>
        </w:rPr>
        <w:t xml:space="preserve">Automated Decision-Making is where a decision is made based on the automatic processing of personal data which significantly affects an individual. The </w:t>
      </w:r>
      <w:r w:rsidR="00E56D8A" w:rsidRPr="00596278">
        <w:rPr>
          <w:rFonts w:ascii="Arial" w:hAnsi="Arial" w:cs="Arial"/>
          <w:color w:val="404040" w:themeColor="text1" w:themeTint="BF"/>
          <w:sz w:val="22"/>
          <w:szCs w:val="22"/>
          <w:lang w:eastAsia="en-GB"/>
        </w:rPr>
        <w:t>Company</w:t>
      </w:r>
      <w:r w:rsidRPr="00596278">
        <w:rPr>
          <w:rFonts w:ascii="Arial" w:hAnsi="Arial" w:cs="Arial"/>
          <w:color w:val="404040" w:themeColor="text1" w:themeTint="BF"/>
          <w:sz w:val="22"/>
          <w:szCs w:val="22"/>
          <w:lang w:eastAsia="en-GB"/>
        </w:rPr>
        <w:t xml:space="preserve"> does not take any decisions using automated means. However, if this position changes this policy will be updated and a new version made available to all staff and any other relevant personnel. </w:t>
      </w:r>
    </w:p>
    <w:p w14:paraId="66EB14E7" w14:textId="77777777" w:rsidR="007F4D77" w:rsidRPr="00596278" w:rsidRDefault="007F4D77" w:rsidP="007F4D77">
      <w:pPr>
        <w:pStyle w:val="Heading1"/>
        <w:spacing w:before="0"/>
        <w:ind w:left="720"/>
        <w:rPr>
          <w:rFonts w:ascii="Arial" w:hAnsi="Arial" w:cs="Arial"/>
          <w:color w:val="404040" w:themeColor="text1" w:themeTint="BF"/>
          <w:sz w:val="22"/>
          <w:szCs w:val="22"/>
        </w:rPr>
      </w:pPr>
    </w:p>
    <w:p w14:paraId="638DC98B" w14:textId="77777777" w:rsidR="007F4D77" w:rsidRPr="00596278" w:rsidRDefault="007F4D77" w:rsidP="007F4D77">
      <w:pPr>
        <w:pStyle w:val="Heading1"/>
        <w:numPr>
          <w:ilvl w:val="0"/>
          <w:numId w:val="5"/>
        </w:numPr>
        <w:tabs>
          <w:tab w:val="clear" w:pos="720"/>
          <w:tab w:val="num" w:pos="360"/>
        </w:tabs>
        <w:spacing w:before="0"/>
        <w:ind w:left="0" w:hanging="360"/>
        <w:rPr>
          <w:rFonts w:ascii="Arial" w:hAnsi="Arial" w:cs="Arial"/>
          <w:color w:val="404040" w:themeColor="text1" w:themeTint="BF"/>
          <w:sz w:val="22"/>
          <w:szCs w:val="22"/>
        </w:rPr>
      </w:pPr>
      <w:r w:rsidRPr="00596278">
        <w:rPr>
          <w:rFonts w:ascii="Arial" w:hAnsi="Arial" w:cs="Arial"/>
          <w:color w:val="404040" w:themeColor="text1" w:themeTint="BF"/>
          <w:sz w:val="22"/>
          <w:szCs w:val="22"/>
        </w:rPr>
        <w:t>Monitoring and review of the policy</w:t>
      </w:r>
    </w:p>
    <w:p w14:paraId="5179BB5A" w14:textId="77777777" w:rsidR="007F4D77" w:rsidRPr="00596278" w:rsidRDefault="007F4D77" w:rsidP="007F4D77">
      <w:pPr>
        <w:pStyle w:val="Heading2"/>
        <w:tabs>
          <w:tab w:val="left" w:pos="720"/>
        </w:tabs>
        <w:ind w:left="720"/>
        <w:rPr>
          <w:rFonts w:ascii="Arial" w:hAnsi="Arial" w:cs="Arial"/>
          <w:color w:val="404040" w:themeColor="text1" w:themeTint="BF"/>
          <w:sz w:val="22"/>
          <w:szCs w:val="22"/>
        </w:rPr>
      </w:pPr>
      <w:r w:rsidRPr="00596278">
        <w:rPr>
          <w:rFonts w:ascii="Arial" w:hAnsi="Arial" w:cs="Arial"/>
          <w:color w:val="404040" w:themeColor="text1" w:themeTint="BF"/>
          <w:sz w:val="22"/>
          <w:szCs w:val="22"/>
        </w:rPr>
        <w:t xml:space="preserve">We reserve the right to change this policy at any time without notice to you. This policy is reviewed annually by </w:t>
      </w:r>
      <w:r w:rsidRPr="00596278">
        <w:rPr>
          <w:rFonts w:ascii="Arial" w:hAnsi="Arial" w:cs="Arial"/>
          <w:bCs/>
          <w:color w:val="404040" w:themeColor="text1" w:themeTint="BF"/>
          <w:sz w:val="22"/>
          <w:szCs w:val="22"/>
        </w:rPr>
        <w:t xml:space="preserve">the </w:t>
      </w:r>
      <w:r w:rsidR="006D3764" w:rsidRPr="00596278">
        <w:rPr>
          <w:rFonts w:ascii="Arial" w:hAnsi="Arial" w:cs="Arial"/>
          <w:bCs/>
          <w:color w:val="404040" w:themeColor="text1" w:themeTint="BF"/>
          <w:sz w:val="22"/>
          <w:szCs w:val="22"/>
        </w:rPr>
        <w:t>Director</w:t>
      </w:r>
      <w:r w:rsidRPr="00596278">
        <w:rPr>
          <w:rFonts w:ascii="Arial" w:hAnsi="Arial" w:cs="Arial"/>
          <w:bCs/>
          <w:color w:val="404040" w:themeColor="text1" w:themeTint="BF"/>
          <w:sz w:val="22"/>
          <w:szCs w:val="22"/>
        </w:rPr>
        <w:t xml:space="preserve"> to</w:t>
      </w:r>
      <w:r w:rsidRPr="00596278">
        <w:rPr>
          <w:rFonts w:ascii="Arial" w:hAnsi="Arial" w:cs="Arial"/>
          <w:color w:val="404040" w:themeColor="text1" w:themeTint="BF"/>
          <w:sz w:val="22"/>
          <w:szCs w:val="22"/>
        </w:rPr>
        <w:t xml:space="preserve"> ensure it is achieving its stated objectives. </w:t>
      </w:r>
    </w:p>
    <w:p w14:paraId="46154E13" w14:textId="77777777" w:rsidR="007F4D77" w:rsidRPr="00596278" w:rsidRDefault="007F4D77" w:rsidP="007F4D77">
      <w:pPr>
        <w:rPr>
          <w:color w:val="404040" w:themeColor="text1" w:themeTint="BF"/>
          <w:sz w:val="22"/>
          <w:szCs w:val="22"/>
        </w:rPr>
      </w:pPr>
    </w:p>
    <w:p w14:paraId="3A611BB3" w14:textId="77777777" w:rsidR="007F4D77" w:rsidRPr="00596278" w:rsidRDefault="007F4D77" w:rsidP="007F4D77">
      <w:pPr>
        <w:rPr>
          <w:color w:val="404040" w:themeColor="text1" w:themeTint="BF"/>
        </w:rPr>
      </w:pPr>
    </w:p>
    <w:p w14:paraId="3A7071FA" w14:textId="77777777" w:rsidR="00010F7D" w:rsidRPr="00596278" w:rsidRDefault="00010F7D">
      <w:pPr>
        <w:rPr>
          <w:color w:val="18988B"/>
          <w:sz w:val="36"/>
          <w:szCs w:val="36"/>
        </w:rPr>
      </w:pPr>
    </w:p>
    <w:p w14:paraId="06D15665" w14:textId="77777777" w:rsidR="00010F7D" w:rsidRPr="00596278" w:rsidRDefault="00010F7D"/>
    <w:p w14:paraId="27EC1A9D" w14:textId="77777777" w:rsidR="00D47B28" w:rsidRPr="00596278" w:rsidRDefault="00D47B28"/>
    <w:p w14:paraId="27C5BC2C" w14:textId="77777777" w:rsidR="0000507F" w:rsidRPr="00596278" w:rsidRDefault="0000507F" w:rsidP="0000507F">
      <w:pPr>
        <w:rPr>
          <w:sz w:val="20"/>
        </w:rPr>
      </w:pPr>
      <w:r w:rsidRPr="00596278">
        <w:rPr>
          <w:b/>
          <w:sz w:val="20"/>
        </w:rPr>
        <w:t xml:space="preserve">Please note – </w:t>
      </w:r>
      <w:r w:rsidRPr="00596278">
        <w:rPr>
          <w:sz w:val="20"/>
        </w:rPr>
        <w:t>We would ask you not to pass on this material directly, as a small business this is our livelihood, and a lot of time and effort has gone into its creation.</w:t>
      </w:r>
    </w:p>
    <w:p w14:paraId="67D0B43B" w14:textId="77777777" w:rsidR="0000507F" w:rsidRPr="00596278" w:rsidRDefault="0000507F" w:rsidP="0000507F">
      <w:pPr>
        <w:rPr>
          <w:sz w:val="20"/>
        </w:rPr>
      </w:pPr>
      <w:r w:rsidRPr="00596278">
        <w:rPr>
          <w:sz w:val="20"/>
        </w:rPr>
        <w:t xml:space="preserve">We are a small business who helps other small businesses.  If you know a small business that would benefit from this material, please provide them with this link </w:t>
      </w:r>
      <w:hyperlink r:id="rId19" w:history="1">
        <w:r w:rsidRPr="00596278">
          <w:rPr>
            <w:rStyle w:val="Hyperlink"/>
            <w:sz w:val="20"/>
          </w:rPr>
          <w:t>Products &amp; Services | CVG Solutions</w:t>
        </w:r>
      </w:hyperlink>
    </w:p>
    <w:p w14:paraId="4C9F29E1" w14:textId="77777777" w:rsidR="0000507F" w:rsidRPr="00596278" w:rsidRDefault="0000507F" w:rsidP="0000507F">
      <w:pPr>
        <w:jc w:val="both"/>
        <w:rPr>
          <w:b/>
          <w:sz w:val="20"/>
          <w:szCs w:val="22"/>
        </w:rPr>
      </w:pPr>
      <w:r w:rsidRPr="00596278">
        <w:rPr>
          <w:bCs/>
          <w:sz w:val="20"/>
        </w:rPr>
        <w:t xml:space="preserve">CVG Solutions </w:t>
      </w:r>
      <w:r w:rsidRPr="00596278">
        <w:rPr>
          <w:sz w:val="20"/>
        </w:rPr>
        <w:t>owns the copyright in this document.  You must not use this document in any way that infringes the intellectual property rights in it.  You may download and print this document which you may then use, copy or reproduce for your own internal non-profit making purposes. However, under no circumstances are you permitted to use, copy or reproduce this document with a view to profit or gain.  In addition, you must not sell or distribute this document to third parties who are not members of your organisation, whether for monetary payment or otherwise.</w:t>
      </w:r>
    </w:p>
    <w:p w14:paraId="11166C8A" w14:textId="77777777" w:rsidR="0000507F" w:rsidRPr="00596278" w:rsidRDefault="0000507F" w:rsidP="0000507F">
      <w:pPr>
        <w:jc w:val="both"/>
        <w:rPr>
          <w:sz w:val="20"/>
        </w:rPr>
      </w:pPr>
      <w:r w:rsidRPr="00596278">
        <w:rPr>
          <w:sz w:val="20"/>
        </w:rPr>
        <w:t xml:space="preserve">This document is intended to serve as general guidance only and does not constitute legal advice. The application and impact of laws can vary widely based on the specific facts involved. This document should not be used as a substitute for consultation with professional legal or other competent advisers. </w:t>
      </w:r>
    </w:p>
    <w:p w14:paraId="244EAEC5" w14:textId="77777777" w:rsidR="0000507F" w:rsidRPr="00596278" w:rsidRDefault="0000507F" w:rsidP="0000507F">
      <w:pPr>
        <w:rPr>
          <w:sz w:val="20"/>
        </w:rPr>
      </w:pPr>
      <w:r w:rsidRPr="00596278">
        <w:rPr>
          <w:sz w:val="20"/>
        </w:rPr>
        <w:t>In no circumstances will CVG Solutions be liable for any decision made or action taken in reliance on the information contained within this document or for any consequential, special or similar damages, even if advised of the possibility of such damages.</w:t>
      </w:r>
    </w:p>
    <w:p w14:paraId="79937DBA" w14:textId="77777777" w:rsidR="00D47B28" w:rsidRPr="00596278" w:rsidRDefault="00D47B28"/>
    <w:p w14:paraId="2A4B3152" w14:textId="77777777" w:rsidR="00D47B28" w:rsidRPr="00596278" w:rsidRDefault="00D47B28"/>
    <w:p w14:paraId="21AFEE15" w14:textId="77777777" w:rsidR="00D47B28" w:rsidRPr="00596278" w:rsidRDefault="00D47B28"/>
    <w:p w14:paraId="754D668E" w14:textId="77777777" w:rsidR="00D47B28" w:rsidRPr="00596278" w:rsidRDefault="00D47B28"/>
    <w:p w14:paraId="35644801" w14:textId="77777777" w:rsidR="00D47B28" w:rsidRPr="00596278" w:rsidRDefault="00D47B28"/>
    <w:p w14:paraId="632B0FEC" w14:textId="77777777" w:rsidR="00D47B28" w:rsidRPr="00596278" w:rsidRDefault="00D47B28"/>
    <w:p w14:paraId="060ECE78" w14:textId="77777777" w:rsidR="00D47B28" w:rsidRPr="00596278" w:rsidRDefault="00D47B28"/>
    <w:p w14:paraId="01137D22" w14:textId="77777777" w:rsidR="003B422C" w:rsidRPr="00596278" w:rsidRDefault="003B422C"/>
    <w:p w14:paraId="63B422EB" w14:textId="77777777" w:rsidR="005528F6" w:rsidRPr="00596278" w:rsidRDefault="005528F6"/>
    <w:p w14:paraId="10AC799A" w14:textId="77777777" w:rsidR="008C0C16" w:rsidRPr="00596278" w:rsidRDefault="008C0C16"/>
    <w:p w14:paraId="43C1BAEC" w14:textId="77777777" w:rsidR="00822ABA" w:rsidRPr="00596278" w:rsidRDefault="00822ABA">
      <w:pPr>
        <w:rPr>
          <w:sz w:val="22"/>
          <w:szCs w:val="22"/>
        </w:rPr>
      </w:pPr>
    </w:p>
    <w:sectPr w:rsidR="00822ABA" w:rsidRPr="00596278" w:rsidSect="0039787B">
      <w:headerReference w:type="default" r:id="rId20"/>
      <w:footerReference w:type="default" r:id="rId21"/>
      <w:headerReference w:type="first" r:id="rId22"/>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EF65B" w14:textId="77777777" w:rsidR="00A5190C" w:rsidRDefault="00A5190C" w:rsidP="006750A9">
      <w:r>
        <w:separator/>
      </w:r>
    </w:p>
  </w:endnote>
  <w:endnote w:type="continuationSeparator" w:id="0">
    <w:p w14:paraId="27AD3074" w14:textId="77777777" w:rsidR="00A5190C" w:rsidRDefault="00A5190C" w:rsidP="006750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venir LT Std 45 Book">
    <w:altName w:val="Calibri"/>
    <w:panose1 w:val="020B0604020202020204"/>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298CB" w14:textId="77777777" w:rsidR="009F62C0" w:rsidRPr="009F62C0" w:rsidRDefault="00AB7F3E" w:rsidP="006750A9">
    <w:pPr>
      <w:pStyle w:val="Footer"/>
      <w:rPr>
        <w:sz w:val="22"/>
      </w:rPr>
    </w:pPr>
    <w:r>
      <w:rPr>
        <w:sz w:val="20"/>
      </w:rPr>
      <w:tab/>
    </w:r>
    <w:r>
      <w:rPr>
        <w:sz w:val="20"/>
      </w:rPr>
      <w:tab/>
      <w:t xml:space="preserve">      </w:t>
    </w:r>
    <w:r w:rsidR="009F62C0" w:rsidRPr="00463738">
      <w:rPr>
        <w:sz w:val="20"/>
      </w:rPr>
      <w:t xml:space="preserve">Page </w:t>
    </w:r>
    <w:r w:rsidR="009F62C0" w:rsidRPr="00463738">
      <w:rPr>
        <w:bCs/>
        <w:sz w:val="20"/>
        <w:szCs w:val="24"/>
      </w:rPr>
      <w:fldChar w:fldCharType="begin"/>
    </w:r>
    <w:r w:rsidR="009F62C0" w:rsidRPr="00463738">
      <w:rPr>
        <w:bCs/>
        <w:sz w:val="20"/>
      </w:rPr>
      <w:instrText xml:space="preserve"> PAGE </w:instrText>
    </w:r>
    <w:r w:rsidR="009F62C0" w:rsidRPr="00463738">
      <w:rPr>
        <w:bCs/>
        <w:sz w:val="20"/>
        <w:szCs w:val="24"/>
      </w:rPr>
      <w:fldChar w:fldCharType="separate"/>
    </w:r>
    <w:r w:rsidR="00F626C0">
      <w:rPr>
        <w:bCs/>
        <w:noProof/>
        <w:sz w:val="20"/>
      </w:rPr>
      <w:t>11</w:t>
    </w:r>
    <w:r w:rsidR="009F62C0" w:rsidRPr="00463738">
      <w:rPr>
        <w:bCs/>
        <w:sz w:val="20"/>
        <w:szCs w:val="24"/>
      </w:rPr>
      <w:fldChar w:fldCharType="end"/>
    </w:r>
    <w:r w:rsidR="009F62C0" w:rsidRPr="00463738">
      <w:rPr>
        <w:sz w:val="20"/>
      </w:rPr>
      <w:t xml:space="preserve"> of </w:t>
    </w:r>
    <w:r w:rsidR="009F62C0" w:rsidRPr="00463738">
      <w:rPr>
        <w:bCs/>
        <w:sz w:val="20"/>
        <w:szCs w:val="24"/>
      </w:rPr>
      <w:fldChar w:fldCharType="begin"/>
    </w:r>
    <w:r w:rsidR="009F62C0" w:rsidRPr="00463738">
      <w:rPr>
        <w:bCs/>
        <w:sz w:val="20"/>
      </w:rPr>
      <w:instrText xml:space="preserve"> NUMPAGES  </w:instrText>
    </w:r>
    <w:r w:rsidR="009F62C0" w:rsidRPr="00463738">
      <w:rPr>
        <w:bCs/>
        <w:sz w:val="20"/>
        <w:szCs w:val="24"/>
      </w:rPr>
      <w:fldChar w:fldCharType="separate"/>
    </w:r>
    <w:r w:rsidR="00F626C0">
      <w:rPr>
        <w:bCs/>
        <w:noProof/>
        <w:sz w:val="20"/>
      </w:rPr>
      <w:t>12</w:t>
    </w:r>
    <w:r w:rsidR="009F62C0" w:rsidRPr="00463738">
      <w:rPr>
        <w:bCs/>
        <w:sz w:val="20"/>
        <w:szCs w:val="24"/>
      </w:rPr>
      <w:fldChar w:fldCharType="end"/>
    </w:r>
    <w:r w:rsidR="000F30DC" w:rsidRPr="00463738">
      <w:rPr>
        <w:sz w:val="20"/>
      </w:rPr>
      <w:t xml:space="preserve"> </w:t>
    </w:r>
    <w:r w:rsidR="000F30DC">
      <w:rPr>
        <w:sz w:val="22"/>
      </w:rPr>
      <w:tab/>
    </w:r>
  </w:p>
  <w:p w14:paraId="173C7A4B" w14:textId="77777777" w:rsidR="009F62C0" w:rsidRDefault="009F62C0" w:rsidP="006750A9">
    <w:pPr>
      <w:pStyle w:val="Footer"/>
      <w:tabs>
        <w:tab w:val="clear" w:pos="4513"/>
        <w:tab w:val="clear" w:pos="9026"/>
        <w:tab w:val="left" w:pos="588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43C0E" w14:textId="77777777" w:rsidR="00A5190C" w:rsidRDefault="00A5190C" w:rsidP="006750A9">
      <w:r>
        <w:separator/>
      </w:r>
    </w:p>
  </w:footnote>
  <w:footnote w:type="continuationSeparator" w:id="0">
    <w:p w14:paraId="71D8BE5B" w14:textId="77777777" w:rsidR="00A5190C" w:rsidRDefault="00A5190C" w:rsidP="006750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89C57" w14:textId="77777777" w:rsidR="00E03681" w:rsidRDefault="00E03681" w:rsidP="00E03681">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AB275" w14:textId="77777777" w:rsidR="000F30DC" w:rsidRDefault="000F30DC" w:rsidP="000F30D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22F54"/>
    <w:multiLevelType w:val="hybridMultilevel"/>
    <w:tmpl w:val="E3D4BFAE"/>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1C83397"/>
    <w:multiLevelType w:val="hybridMultilevel"/>
    <w:tmpl w:val="A78AE134"/>
    <w:lvl w:ilvl="0" w:tplc="1420979E">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 w15:restartNumberingAfterBreak="0">
    <w:nsid w:val="31E8584A"/>
    <w:multiLevelType w:val="hybridMultilevel"/>
    <w:tmpl w:val="046C09C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F56019"/>
    <w:multiLevelType w:val="hybridMultilevel"/>
    <w:tmpl w:val="E834BC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4A0F63B5"/>
    <w:multiLevelType w:val="hybridMultilevel"/>
    <w:tmpl w:val="CA466AF0"/>
    <w:lvl w:ilvl="0" w:tplc="1420979E">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5" w15:restartNumberingAfterBreak="0">
    <w:nsid w:val="525830EE"/>
    <w:multiLevelType w:val="hybridMultilevel"/>
    <w:tmpl w:val="A13020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664062BC"/>
    <w:multiLevelType w:val="hybridMultilevel"/>
    <w:tmpl w:val="3E2C88BE"/>
    <w:name w:val="main_list22222222"/>
    <w:lvl w:ilvl="0" w:tplc="1420979E">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6F56078E"/>
    <w:multiLevelType w:val="hybridMultilevel"/>
    <w:tmpl w:val="FF2E0ADE"/>
    <w:name w:val="main_list2222222"/>
    <w:lvl w:ilvl="0" w:tplc="1420979E">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77D61255"/>
    <w:multiLevelType w:val="multilevel"/>
    <w:tmpl w:val="620CD76A"/>
    <w:lvl w:ilvl="0">
      <w:start w:val="1"/>
      <w:numFmt w:val="decimal"/>
      <w:lvlText w:val="%1."/>
      <w:lvlJc w:val="left"/>
      <w:pPr>
        <w:tabs>
          <w:tab w:val="num" w:pos="720"/>
        </w:tabs>
        <w:ind w:left="720" w:hanging="720"/>
      </w:pPr>
      <w:rPr>
        <w:rFonts w:ascii="Calibri" w:hAnsi="Calibri" w:cs="Tahoma" w:hint="default"/>
        <w:b/>
        <w:i w:val="0"/>
        <w:caps/>
        <w:sz w:val="22"/>
        <w:szCs w:val="22"/>
      </w:rPr>
    </w:lvl>
    <w:lvl w:ilvl="1">
      <w:start w:val="1"/>
      <w:numFmt w:val="decimal"/>
      <w:lvlText w:val="%1.%2"/>
      <w:lvlJc w:val="left"/>
      <w:pPr>
        <w:tabs>
          <w:tab w:val="num" w:pos="720"/>
        </w:tabs>
        <w:ind w:left="720" w:hanging="720"/>
      </w:pPr>
      <w:rPr>
        <w:rFonts w:ascii="Calibri" w:hAnsi="Calibri" w:cs="Tahoma" w:hint="default"/>
        <w:b w:val="0"/>
        <w:i w:val="0"/>
        <w:caps w:val="0"/>
        <w:sz w:val="22"/>
        <w:szCs w:val="22"/>
      </w:rPr>
    </w:lvl>
    <w:lvl w:ilvl="2">
      <w:start w:val="1"/>
      <w:numFmt w:val="lowerLetter"/>
      <w:lvlText w:val="(%3)"/>
      <w:lvlJc w:val="left"/>
      <w:pPr>
        <w:tabs>
          <w:tab w:val="num" w:pos="1418"/>
        </w:tabs>
        <w:ind w:left="1418" w:hanging="567"/>
      </w:pPr>
      <w:rPr>
        <w:rFonts w:ascii="Calibri" w:hAnsi="Calibri" w:cs="Tahoma" w:hint="default"/>
        <w:b w:val="0"/>
        <w:i w:val="0"/>
        <w:sz w:val="22"/>
        <w:szCs w:val="22"/>
      </w:rPr>
    </w:lvl>
    <w:lvl w:ilvl="3">
      <w:start w:val="1"/>
      <w:numFmt w:val="lowerLetter"/>
      <w:lvlText w:val="%4)"/>
      <w:lvlJc w:val="left"/>
      <w:pPr>
        <w:tabs>
          <w:tab w:val="num" w:pos="2421"/>
        </w:tabs>
        <w:ind w:left="2268" w:hanging="567"/>
      </w:pPr>
      <w:rPr>
        <w:rFonts w:ascii="Tahoma" w:eastAsia="Times New Roman" w:hAnsi="Tahoma" w:cs="Tahoma" w:hint="default"/>
        <w:b w:val="0"/>
        <w:i w:val="0"/>
        <w:sz w:val="20"/>
      </w:rPr>
    </w:lvl>
    <w:lvl w:ilvl="4">
      <w:start w:val="1"/>
      <w:numFmt w:val="upperLetter"/>
      <w:lvlText w:val="(%5)"/>
      <w:lvlJc w:val="left"/>
      <w:pPr>
        <w:tabs>
          <w:tab w:val="num" w:pos="2880"/>
        </w:tabs>
        <w:ind w:left="2880" w:hanging="720"/>
      </w:pPr>
      <w:rPr>
        <w:rFonts w:ascii="Times New Roman" w:hAnsi="Times New Roman" w:cs="Times New Roman" w:hint="default"/>
        <w:b w:val="0"/>
        <w:i w:val="0"/>
        <w:sz w:val="22"/>
      </w:rPr>
    </w:lvl>
    <w:lvl w:ilvl="5">
      <w:start w:val="1"/>
      <w:numFmt w:val="decimal"/>
      <w:lvlText w:val="%6."/>
      <w:lvlJc w:val="left"/>
      <w:pPr>
        <w:tabs>
          <w:tab w:val="num" w:pos="3600"/>
        </w:tabs>
        <w:ind w:left="3600" w:hanging="720"/>
      </w:pPr>
      <w:rPr>
        <w:rFonts w:ascii="Times New Roman" w:hAnsi="Times New Roman" w:cs="Times New Roman" w:hint="default"/>
        <w:b w:val="0"/>
        <w:i w:val="0"/>
        <w:sz w:val="22"/>
      </w:rPr>
    </w:lvl>
    <w:lvl w:ilvl="6">
      <w:start w:val="1"/>
      <w:numFmt w:val="decimal"/>
      <w:lvlText w:val="%7."/>
      <w:lvlJc w:val="left"/>
      <w:pPr>
        <w:tabs>
          <w:tab w:val="num" w:pos="4320"/>
        </w:tabs>
        <w:ind w:left="4320" w:hanging="720"/>
      </w:pPr>
    </w:lvl>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 w:ilvl="8">
      <w:start w:val="1"/>
      <w:numFmt w:val="decimal"/>
      <w:lvlText w:val="%9."/>
      <w:lvlJc w:val="left"/>
      <w:pPr>
        <w:tabs>
          <w:tab w:val="num" w:pos="5760"/>
        </w:tabs>
        <w:ind w:left="5760" w:hanging="720"/>
      </w:pPr>
      <w:rPr>
        <w:rFonts w:ascii="Times New Roman" w:hAnsi="Times New Roman" w:cs="Times New Roman" w:hint="default"/>
        <w:b w:val="0"/>
        <w:i w:val="0"/>
        <w:sz w:val="22"/>
      </w:rPr>
    </w:lvl>
  </w:abstractNum>
  <w:abstractNum w:abstractNumId="9" w15:restartNumberingAfterBreak="0">
    <w:nsid w:val="7C0E7254"/>
    <w:multiLevelType w:val="hybridMultilevel"/>
    <w:tmpl w:val="BB3698F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73158354">
    <w:abstractNumId w:val="2"/>
  </w:num>
  <w:num w:numId="2" w16cid:durableId="1481918632">
    <w:abstractNumId w:val="3"/>
  </w:num>
  <w:num w:numId="3" w16cid:durableId="943996838">
    <w:abstractNumId w:val="9"/>
  </w:num>
  <w:num w:numId="4" w16cid:durableId="972948777">
    <w:abstractNumId w:val="0"/>
  </w:num>
  <w:num w:numId="5" w16cid:durableId="15409749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9491480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634086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069656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18606243">
    <w:abstractNumId w:val="1"/>
  </w:num>
  <w:num w:numId="10" w16cid:durableId="19325485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B28"/>
    <w:rsid w:val="0000507F"/>
    <w:rsid w:val="00010F7D"/>
    <w:rsid w:val="000125C7"/>
    <w:rsid w:val="00037FC2"/>
    <w:rsid w:val="00045EE1"/>
    <w:rsid w:val="000760F2"/>
    <w:rsid w:val="000821B4"/>
    <w:rsid w:val="000A7530"/>
    <w:rsid w:val="000B06A5"/>
    <w:rsid w:val="000C573F"/>
    <w:rsid w:val="000C6CB0"/>
    <w:rsid w:val="000C7C79"/>
    <w:rsid w:val="000F30DC"/>
    <w:rsid w:val="00101D94"/>
    <w:rsid w:val="001102B9"/>
    <w:rsid w:val="0015796F"/>
    <w:rsid w:val="001D743D"/>
    <w:rsid w:val="00204FCA"/>
    <w:rsid w:val="002052FC"/>
    <w:rsid w:val="002177C8"/>
    <w:rsid w:val="002759A2"/>
    <w:rsid w:val="00285E37"/>
    <w:rsid w:val="002922B1"/>
    <w:rsid w:val="002A37FF"/>
    <w:rsid w:val="002C4160"/>
    <w:rsid w:val="002F1FDB"/>
    <w:rsid w:val="003252B6"/>
    <w:rsid w:val="00333B7D"/>
    <w:rsid w:val="0033494E"/>
    <w:rsid w:val="00342653"/>
    <w:rsid w:val="003530C3"/>
    <w:rsid w:val="00384B7F"/>
    <w:rsid w:val="003873DB"/>
    <w:rsid w:val="0039787B"/>
    <w:rsid w:val="003B06E6"/>
    <w:rsid w:val="003B422C"/>
    <w:rsid w:val="003B67DA"/>
    <w:rsid w:val="00414215"/>
    <w:rsid w:val="00441497"/>
    <w:rsid w:val="0044168A"/>
    <w:rsid w:val="00452946"/>
    <w:rsid w:val="00463738"/>
    <w:rsid w:val="004745FD"/>
    <w:rsid w:val="004A3FEE"/>
    <w:rsid w:val="004D0D51"/>
    <w:rsid w:val="004E490E"/>
    <w:rsid w:val="004E7C78"/>
    <w:rsid w:val="00531A3C"/>
    <w:rsid w:val="00532EBB"/>
    <w:rsid w:val="00543C14"/>
    <w:rsid w:val="005528F6"/>
    <w:rsid w:val="00561B55"/>
    <w:rsid w:val="00577322"/>
    <w:rsid w:val="005852FC"/>
    <w:rsid w:val="00596278"/>
    <w:rsid w:val="005B3707"/>
    <w:rsid w:val="005D6235"/>
    <w:rsid w:val="0060673E"/>
    <w:rsid w:val="006070D5"/>
    <w:rsid w:val="006165DD"/>
    <w:rsid w:val="006465F2"/>
    <w:rsid w:val="006726CB"/>
    <w:rsid w:val="006750A9"/>
    <w:rsid w:val="006818B2"/>
    <w:rsid w:val="006C04E5"/>
    <w:rsid w:val="006D19E6"/>
    <w:rsid w:val="006D3764"/>
    <w:rsid w:val="006E687D"/>
    <w:rsid w:val="00720E35"/>
    <w:rsid w:val="0072209F"/>
    <w:rsid w:val="00745DAB"/>
    <w:rsid w:val="00756B8F"/>
    <w:rsid w:val="0076474B"/>
    <w:rsid w:val="007712AC"/>
    <w:rsid w:val="0079288D"/>
    <w:rsid w:val="007942E3"/>
    <w:rsid w:val="007D4A33"/>
    <w:rsid w:val="007F4D77"/>
    <w:rsid w:val="007F7040"/>
    <w:rsid w:val="00820932"/>
    <w:rsid w:val="00822ABA"/>
    <w:rsid w:val="00826337"/>
    <w:rsid w:val="00835435"/>
    <w:rsid w:val="0086720E"/>
    <w:rsid w:val="00875B90"/>
    <w:rsid w:val="00892A00"/>
    <w:rsid w:val="008C0C16"/>
    <w:rsid w:val="008D3D04"/>
    <w:rsid w:val="00932481"/>
    <w:rsid w:val="00955C75"/>
    <w:rsid w:val="009564EB"/>
    <w:rsid w:val="00977758"/>
    <w:rsid w:val="009866C6"/>
    <w:rsid w:val="009F1550"/>
    <w:rsid w:val="009F62C0"/>
    <w:rsid w:val="009F6A4F"/>
    <w:rsid w:val="00A14C30"/>
    <w:rsid w:val="00A161B5"/>
    <w:rsid w:val="00A250A2"/>
    <w:rsid w:val="00A50C21"/>
    <w:rsid w:val="00A5190C"/>
    <w:rsid w:val="00A65910"/>
    <w:rsid w:val="00A70049"/>
    <w:rsid w:val="00A9504E"/>
    <w:rsid w:val="00A964AB"/>
    <w:rsid w:val="00AB0124"/>
    <w:rsid w:val="00AB7F3E"/>
    <w:rsid w:val="00AC6667"/>
    <w:rsid w:val="00AC72B0"/>
    <w:rsid w:val="00AD1086"/>
    <w:rsid w:val="00AD5ADC"/>
    <w:rsid w:val="00AF7D27"/>
    <w:rsid w:val="00B273DF"/>
    <w:rsid w:val="00B35141"/>
    <w:rsid w:val="00BC2146"/>
    <w:rsid w:val="00BC6E70"/>
    <w:rsid w:val="00C26B3D"/>
    <w:rsid w:val="00C3281D"/>
    <w:rsid w:val="00C36E79"/>
    <w:rsid w:val="00C52F78"/>
    <w:rsid w:val="00C60158"/>
    <w:rsid w:val="00C92076"/>
    <w:rsid w:val="00CA68D3"/>
    <w:rsid w:val="00CC2424"/>
    <w:rsid w:val="00CC42F9"/>
    <w:rsid w:val="00D145DE"/>
    <w:rsid w:val="00D35A73"/>
    <w:rsid w:val="00D4417C"/>
    <w:rsid w:val="00D47B28"/>
    <w:rsid w:val="00D51C53"/>
    <w:rsid w:val="00D7498B"/>
    <w:rsid w:val="00D86710"/>
    <w:rsid w:val="00DF4420"/>
    <w:rsid w:val="00E03681"/>
    <w:rsid w:val="00E1047D"/>
    <w:rsid w:val="00E12A65"/>
    <w:rsid w:val="00E267F5"/>
    <w:rsid w:val="00E42A8A"/>
    <w:rsid w:val="00E47B6F"/>
    <w:rsid w:val="00E56D8A"/>
    <w:rsid w:val="00E70C51"/>
    <w:rsid w:val="00E72A20"/>
    <w:rsid w:val="00EA3134"/>
    <w:rsid w:val="00F06803"/>
    <w:rsid w:val="00F14A20"/>
    <w:rsid w:val="00F331C9"/>
    <w:rsid w:val="00F369C3"/>
    <w:rsid w:val="00F500B8"/>
    <w:rsid w:val="00F60D6C"/>
    <w:rsid w:val="00F626C0"/>
    <w:rsid w:val="00FB2750"/>
    <w:rsid w:val="00FD4DC7"/>
    <w:rsid w:val="00FD76B0"/>
    <w:rsid w:val="00FE3271"/>
    <w:rsid w:val="00FF1DB5"/>
    <w:rsid w:val="00FF466D"/>
    <w:rsid w:val="00FF66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383AD0A8"/>
  <w15:chartTrackingRefBased/>
  <w15:docId w15:val="{3BA95FF0-CCFD-4E73-ACE1-3372EFB9A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59A2"/>
    <w:rPr>
      <w:sz w:val="24"/>
    </w:rPr>
  </w:style>
  <w:style w:type="paragraph" w:styleId="Heading1">
    <w:name w:val="heading 1"/>
    <w:aliases w:val="h1,(Alt+1),Roman 14 B Heading"/>
    <w:basedOn w:val="Normal"/>
    <w:next w:val="Normal"/>
    <w:link w:val="Heading1Char"/>
    <w:qFormat/>
    <w:rsid w:val="007F4D77"/>
    <w:pPr>
      <w:keepNext/>
      <w:keepLines/>
      <w:spacing w:before="360" w:after="40"/>
      <w:outlineLvl w:val="0"/>
    </w:pPr>
    <w:rPr>
      <w:rFonts w:asciiTheme="majorHAnsi" w:eastAsiaTheme="majorEastAsia" w:hAnsiTheme="majorHAnsi" w:cstheme="majorBidi"/>
      <w:color w:val="538135" w:themeColor="accent6" w:themeShade="BF"/>
      <w:sz w:val="40"/>
      <w:szCs w:val="40"/>
      <w:lang w:eastAsia="en-US"/>
    </w:rPr>
  </w:style>
  <w:style w:type="paragraph" w:styleId="Heading2">
    <w:name w:val="heading 2"/>
    <w:aliases w:val="h2,(Alt+2)"/>
    <w:basedOn w:val="Normal"/>
    <w:next w:val="Normal"/>
    <w:link w:val="Heading2Char"/>
    <w:unhideWhenUsed/>
    <w:qFormat/>
    <w:rsid w:val="007F4D77"/>
    <w:pPr>
      <w:keepNext/>
      <w:keepLines/>
      <w:spacing w:before="80"/>
      <w:outlineLvl w:val="1"/>
    </w:pPr>
    <w:rPr>
      <w:rFonts w:asciiTheme="majorHAnsi" w:eastAsiaTheme="majorEastAsia" w:hAnsiTheme="majorHAnsi" w:cstheme="majorBidi"/>
      <w:color w:val="538135" w:themeColor="accent6" w:themeShade="BF"/>
      <w:sz w:val="28"/>
      <w:szCs w:val="28"/>
      <w:lang w:eastAsia="en-US"/>
    </w:rPr>
  </w:style>
  <w:style w:type="paragraph" w:styleId="Heading3">
    <w:name w:val="heading 3"/>
    <w:aliases w:val="h3,(Alt+3)"/>
    <w:basedOn w:val="Normal"/>
    <w:next w:val="Normal"/>
    <w:link w:val="Heading3Char"/>
    <w:unhideWhenUsed/>
    <w:qFormat/>
    <w:rsid w:val="007F4D77"/>
    <w:pPr>
      <w:keepNext/>
      <w:keepLines/>
      <w:spacing w:before="80"/>
      <w:outlineLvl w:val="2"/>
    </w:pPr>
    <w:rPr>
      <w:rFonts w:asciiTheme="majorHAnsi" w:eastAsiaTheme="majorEastAsia" w:hAnsiTheme="majorHAnsi" w:cstheme="majorBidi"/>
      <w:color w:val="538135" w:themeColor="accent6" w:themeShade="BF"/>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47B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750A9"/>
    <w:pPr>
      <w:tabs>
        <w:tab w:val="center" w:pos="4513"/>
        <w:tab w:val="right" w:pos="9026"/>
      </w:tabs>
    </w:pPr>
  </w:style>
  <w:style w:type="character" w:customStyle="1" w:styleId="HeaderChar">
    <w:name w:val="Header Char"/>
    <w:link w:val="Header"/>
    <w:uiPriority w:val="99"/>
    <w:rsid w:val="006750A9"/>
    <w:rPr>
      <w:sz w:val="24"/>
    </w:rPr>
  </w:style>
  <w:style w:type="paragraph" w:styleId="Footer">
    <w:name w:val="footer"/>
    <w:basedOn w:val="Normal"/>
    <w:link w:val="FooterChar"/>
    <w:uiPriority w:val="99"/>
    <w:unhideWhenUsed/>
    <w:rsid w:val="006750A9"/>
    <w:pPr>
      <w:tabs>
        <w:tab w:val="center" w:pos="4513"/>
        <w:tab w:val="right" w:pos="9026"/>
      </w:tabs>
    </w:pPr>
  </w:style>
  <w:style w:type="character" w:customStyle="1" w:styleId="FooterChar">
    <w:name w:val="Footer Char"/>
    <w:link w:val="Footer"/>
    <w:uiPriority w:val="99"/>
    <w:rsid w:val="006750A9"/>
    <w:rPr>
      <w:sz w:val="24"/>
    </w:rPr>
  </w:style>
  <w:style w:type="paragraph" w:styleId="BalloonText">
    <w:name w:val="Balloon Text"/>
    <w:basedOn w:val="Normal"/>
    <w:link w:val="BalloonTextChar"/>
    <w:uiPriority w:val="99"/>
    <w:semiHidden/>
    <w:unhideWhenUsed/>
    <w:rsid w:val="00720E35"/>
    <w:rPr>
      <w:rFonts w:ascii="Tahoma" w:hAnsi="Tahoma" w:cs="Tahoma"/>
      <w:sz w:val="16"/>
      <w:szCs w:val="16"/>
    </w:rPr>
  </w:style>
  <w:style w:type="character" w:customStyle="1" w:styleId="BalloonTextChar">
    <w:name w:val="Balloon Text Char"/>
    <w:link w:val="BalloonText"/>
    <w:uiPriority w:val="99"/>
    <w:semiHidden/>
    <w:rsid w:val="00720E35"/>
    <w:rPr>
      <w:rFonts w:ascii="Tahoma" w:hAnsi="Tahoma" w:cs="Tahoma"/>
      <w:sz w:val="16"/>
      <w:szCs w:val="16"/>
    </w:rPr>
  </w:style>
  <w:style w:type="character" w:styleId="Hyperlink">
    <w:name w:val="Hyperlink"/>
    <w:uiPriority w:val="99"/>
    <w:unhideWhenUsed/>
    <w:rsid w:val="00F626C0"/>
    <w:rPr>
      <w:color w:val="0000FF"/>
      <w:u w:val="single"/>
    </w:rPr>
  </w:style>
  <w:style w:type="character" w:customStyle="1" w:styleId="Heading1Char">
    <w:name w:val="Heading 1 Char"/>
    <w:aliases w:val="h1 Char,(Alt+1) Char,Roman 14 B Heading Char"/>
    <w:basedOn w:val="DefaultParagraphFont"/>
    <w:link w:val="Heading1"/>
    <w:rsid w:val="007F4D77"/>
    <w:rPr>
      <w:rFonts w:asciiTheme="majorHAnsi" w:eastAsiaTheme="majorEastAsia" w:hAnsiTheme="majorHAnsi" w:cstheme="majorBidi"/>
      <w:color w:val="538135" w:themeColor="accent6" w:themeShade="BF"/>
      <w:sz w:val="40"/>
      <w:szCs w:val="40"/>
      <w:lang w:eastAsia="en-US"/>
    </w:rPr>
  </w:style>
  <w:style w:type="character" w:customStyle="1" w:styleId="Heading2Char">
    <w:name w:val="Heading 2 Char"/>
    <w:aliases w:val="h2 Char,(Alt+2) Char"/>
    <w:basedOn w:val="DefaultParagraphFont"/>
    <w:link w:val="Heading2"/>
    <w:rsid w:val="007F4D77"/>
    <w:rPr>
      <w:rFonts w:asciiTheme="majorHAnsi" w:eastAsiaTheme="majorEastAsia" w:hAnsiTheme="majorHAnsi" w:cstheme="majorBidi"/>
      <w:color w:val="538135" w:themeColor="accent6" w:themeShade="BF"/>
      <w:sz w:val="28"/>
      <w:szCs w:val="28"/>
      <w:lang w:eastAsia="en-US"/>
    </w:rPr>
  </w:style>
  <w:style w:type="character" w:customStyle="1" w:styleId="Heading3Char">
    <w:name w:val="Heading 3 Char"/>
    <w:aliases w:val="h3 Char,(Alt+3) Char"/>
    <w:basedOn w:val="DefaultParagraphFont"/>
    <w:link w:val="Heading3"/>
    <w:rsid w:val="007F4D77"/>
    <w:rPr>
      <w:rFonts w:asciiTheme="majorHAnsi" w:eastAsiaTheme="majorEastAsia" w:hAnsiTheme="majorHAnsi" w:cstheme="majorBidi"/>
      <w:color w:val="538135" w:themeColor="accent6" w:themeShade="BF"/>
      <w:sz w:val="24"/>
      <w:szCs w:val="24"/>
      <w:lang w:eastAsia="en-US"/>
    </w:rPr>
  </w:style>
  <w:style w:type="paragraph" w:styleId="Caption">
    <w:name w:val="caption"/>
    <w:basedOn w:val="Normal"/>
    <w:next w:val="Normal"/>
    <w:uiPriority w:val="35"/>
    <w:unhideWhenUsed/>
    <w:qFormat/>
    <w:rsid w:val="007F4D77"/>
    <w:pPr>
      <w:spacing w:after="200"/>
    </w:pPr>
    <w:rPr>
      <w:rFonts w:asciiTheme="minorHAnsi" w:eastAsiaTheme="minorEastAsia" w:hAnsiTheme="minorHAnsi" w:cstheme="minorBidi"/>
      <w:b/>
      <w:bCs/>
      <w:smallCaps/>
      <w:color w:val="595959" w:themeColor="text1" w:themeTint="A6"/>
      <w:sz w:val="21"/>
      <w:szCs w:val="21"/>
      <w:lang w:eastAsia="en-US"/>
    </w:rPr>
  </w:style>
  <w:style w:type="paragraph" w:styleId="ListParagraph">
    <w:name w:val="List Paragraph"/>
    <w:basedOn w:val="Normal"/>
    <w:uiPriority w:val="34"/>
    <w:qFormat/>
    <w:rsid w:val="007F4D77"/>
    <w:pPr>
      <w:spacing w:after="200" w:line="288" w:lineRule="auto"/>
      <w:ind w:left="720"/>
      <w:contextualSpacing/>
    </w:pPr>
    <w:rPr>
      <w:rFonts w:asciiTheme="minorHAnsi" w:eastAsiaTheme="minorEastAsia" w:hAnsiTheme="minorHAnsi" w:cstheme="minorBidi"/>
      <w:sz w:val="21"/>
      <w:szCs w:val="21"/>
      <w:lang w:eastAsia="en-US"/>
    </w:rPr>
  </w:style>
  <w:style w:type="character" w:styleId="Emphasis">
    <w:name w:val="Emphasis"/>
    <w:basedOn w:val="DefaultParagraphFont"/>
    <w:qFormat/>
    <w:rsid w:val="007F4D77"/>
    <w:rPr>
      <w:i/>
      <w:iCs/>
      <w:color w:val="70AD47" w:themeColor="accent6"/>
    </w:rPr>
  </w:style>
  <w:style w:type="paragraph" w:customStyle="1" w:styleId="Bodyclause">
    <w:name w:val="Body  clause"/>
    <w:basedOn w:val="Normal"/>
    <w:next w:val="Heading1"/>
    <w:rsid w:val="007F4D77"/>
    <w:pPr>
      <w:spacing w:before="120" w:after="120" w:line="300" w:lineRule="atLeast"/>
      <w:ind w:left="720"/>
      <w:jc w:val="both"/>
    </w:pPr>
    <w:rPr>
      <w:rFonts w:ascii="Times New Roman" w:eastAsia="Times New Roman" w:hAnsi="Times New Roman" w:cs="Times New Roman"/>
      <w:sz w:val="22"/>
      <w:lang w:eastAsia="en-US"/>
    </w:rPr>
  </w:style>
  <w:style w:type="character" w:styleId="UnresolvedMention">
    <w:name w:val="Unresolved Mention"/>
    <w:basedOn w:val="DefaultParagraphFont"/>
    <w:uiPriority w:val="99"/>
    <w:semiHidden/>
    <w:unhideWhenUsed/>
    <w:rsid w:val="00342653"/>
    <w:rPr>
      <w:color w:val="605E5C"/>
      <w:shd w:val="clear" w:color="auto" w:fill="E1DFDD"/>
    </w:rPr>
  </w:style>
  <w:style w:type="character" w:styleId="CommentReference">
    <w:name w:val="annotation reference"/>
    <w:basedOn w:val="DefaultParagraphFont"/>
    <w:uiPriority w:val="99"/>
    <w:semiHidden/>
    <w:unhideWhenUsed/>
    <w:rsid w:val="009564EB"/>
    <w:rPr>
      <w:sz w:val="16"/>
      <w:szCs w:val="16"/>
    </w:rPr>
  </w:style>
  <w:style w:type="paragraph" w:styleId="CommentText">
    <w:name w:val="annotation text"/>
    <w:basedOn w:val="Normal"/>
    <w:link w:val="CommentTextChar"/>
    <w:uiPriority w:val="99"/>
    <w:unhideWhenUsed/>
    <w:rsid w:val="009564EB"/>
    <w:rPr>
      <w:sz w:val="20"/>
    </w:rPr>
  </w:style>
  <w:style w:type="character" w:customStyle="1" w:styleId="CommentTextChar">
    <w:name w:val="Comment Text Char"/>
    <w:basedOn w:val="DefaultParagraphFont"/>
    <w:link w:val="CommentText"/>
    <w:uiPriority w:val="99"/>
    <w:rsid w:val="009564EB"/>
  </w:style>
  <w:style w:type="paragraph" w:styleId="CommentSubject">
    <w:name w:val="annotation subject"/>
    <w:basedOn w:val="CommentText"/>
    <w:next w:val="CommentText"/>
    <w:link w:val="CommentSubjectChar"/>
    <w:uiPriority w:val="99"/>
    <w:semiHidden/>
    <w:unhideWhenUsed/>
    <w:rsid w:val="009564EB"/>
    <w:rPr>
      <w:b/>
      <w:bCs/>
    </w:rPr>
  </w:style>
  <w:style w:type="character" w:customStyle="1" w:styleId="CommentSubjectChar">
    <w:name w:val="Comment Subject Char"/>
    <w:basedOn w:val="CommentTextChar"/>
    <w:link w:val="CommentSubject"/>
    <w:uiPriority w:val="99"/>
    <w:semiHidden/>
    <w:rsid w:val="009564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151682">
      <w:bodyDiv w:val="1"/>
      <w:marLeft w:val="0"/>
      <w:marRight w:val="0"/>
      <w:marTop w:val="0"/>
      <w:marBottom w:val="0"/>
      <w:divBdr>
        <w:top w:val="none" w:sz="0" w:space="0" w:color="auto"/>
        <w:left w:val="none" w:sz="0" w:space="0" w:color="auto"/>
        <w:bottom w:val="none" w:sz="0" w:space="0" w:color="auto"/>
        <w:right w:val="none" w:sz="0" w:space="0" w:color="auto"/>
      </w:divBdr>
    </w:div>
    <w:div w:id="1858153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wmf"/><Relationship Id="rId18" Type="http://schemas.openxmlformats.org/officeDocument/2006/relationships/control" Target="activeX/activeX2.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contact@cambridgeonlinetuition.co.uk" TargetMode="External"/><Relationship Id="rId17" Type="http://schemas.openxmlformats.org/officeDocument/2006/relationships/hyperlink" Target="mailto:contact@cambridgeonlinetuition.co.uk" TargetMode="External"/><Relationship Id="rId2" Type="http://schemas.openxmlformats.org/officeDocument/2006/relationships/numbering" Target="numbering.xml"/><Relationship Id="rId16" Type="http://schemas.openxmlformats.org/officeDocument/2006/relationships/hyperlink" Target="mailto:contact@cambridgeonlinetuition.co.u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ntact@cambridgeonlinetuition.co.uk"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ontrol" Target="activeX/activeX1.xml"/><Relationship Id="rId23" Type="http://schemas.openxmlformats.org/officeDocument/2006/relationships/fontTable" Target="fontTable.xml"/><Relationship Id="rId10" Type="http://schemas.openxmlformats.org/officeDocument/2006/relationships/hyperlink" Target="mailto:contact@cambridgeonlinetuition.co.uk" TargetMode="External"/><Relationship Id="rId19" Type="http://schemas.openxmlformats.org/officeDocument/2006/relationships/hyperlink" Target="https://cvgsolutions.co.uk/products-services/" TargetMode="External"/><Relationship Id="rId4" Type="http://schemas.openxmlformats.org/officeDocument/2006/relationships/settings" Target="settings.xml"/><Relationship Id="rId9" Type="http://schemas.openxmlformats.org/officeDocument/2006/relationships/hyperlink" Target="mailto:contact@cambridgeonlinetuition.co.uk" TargetMode="External"/><Relationship Id="rId22" Type="http://schemas.openxmlformats.org/officeDocument/2006/relationships/header" Target="header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DD9300-BAA3-480A-B357-D601C6E9B22F}">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2889</Words>
  <Characters>16469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Derby City Council</Company>
  <LinksUpToDate>false</LinksUpToDate>
  <CharactersWithSpaces>19320</CharactersWithSpaces>
  <SharedDoc>false</SharedDoc>
  <HLinks>
    <vt:vector size="12" baseType="variant">
      <vt:variant>
        <vt:i4>1900669</vt:i4>
      </vt:variant>
      <vt:variant>
        <vt:i4>312</vt:i4>
      </vt:variant>
      <vt:variant>
        <vt:i4>0</vt:i4>
      </vt:variant>
      <vt:variant>
        <vt:i4>5</vt:i4>
      </vt:variant>
      <vt:variant>
        <vt:lpwstr>mailto:contact.support@derby.gcsx.gov.uk</vt:lpwstr>
      </vt:variant>
      <vt:variant>
        <vt:lpwstr/>
      </vt:variant>
      <vt:variant>
        <vt:i4>983123</vt:i4>
      </vt:variant>
      <vt:variant>
        <vt:i4>309</vt:i4>
      </vt:variant>
      <vt:variant>
        <vt:i4>0</vt:i4>
      </vt:variant>
      <vt:variant>
        <vt:i4>5</vt:i4>
      </vt:variant>
      <vt:variant>
        <vt:lpwstr>http://www.derby.gov.uk/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Worton, Justin</dc:creator>
  <cp:keywords/>
  <dc:description/>
  <cp:lastModifiedBy>Mira Cran</cp:lastModifiedBy>
  <cp:revision>2</cp:revision>
  <cp:lastPrinted>2021-08-11T11:34:00Z</cp:lastPrinted>
  <dcterms:created xsi:type="dcterms:W3CDTF">2025-09-18T14:03:00Z</dcterms:created>
  <dcterms:modified xsi:type="dcterms:W3CDTF">2025-09-18T14:03:00Z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2a445b06-8744-41b7-a7ac-831e77bab48c</vt:lpwstr>
  </property>
  <property fmtid="{D5CDD505-2E9C-101B-9397-08002B2CF9AE}" pid="3" name="DCCClassification">
    <vt:lpwstr>NOT MARKED</vt:lpwstr>
  </property>
  <property fmtid="{D5CDD505-2E9C-101B-9397-08002B2CF9AE}" pid="4" name="Classification">
    <vt:lpwstr>NOT MARKED</vt:lpwstr>
  </property>
</Properties>
</file>