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E5F" w14:textId="0D771B6F" w:rsidR="7D5BC6A2" w:rsidRDefault="005341FD" w:rsidP="7D5BC6A2">
      <w:pPr>
        <w:rPr>
          <w:b/>
          <w:bCs/>
        </w:rPr>
      </w:pPr>
      <w:r>
        <w:rPr>
          <w:b/>
          <w:bCs/>
          <w:noProof/>
        </w:rPr>
        <w:drawing>
          <wp:anchor distT="0" distB="0" distL="114300" distR="114300" simplePos="0" relativeHeight="251659264" behindDoc="0" locked="0" layoutInCell="1" allowOverlap="1" wp14:anchorId="5E67B57D" wp14:editId="4C87D599">
            <wp:simplePos x="0" y="0"/>
            <wp:positionH relativeFrom="column">
              <wp:posOffset>1761982</wp:posOffset>
            </wp:positionH>
            <wp:positionV relativeFrom="paragraph">
              <wp:posOffset>-594</wp:posOffset>
            </wp:positionV>
            <wp:extent cx="2411095" cy="2078990"/>
            <wp:effectExtent l="0" t="0" r="1905" b="3810"/>
            <wp:wrapTopAndBottom/>
            <wp:docPr id="168436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60592" name="Picture 16843605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1095" cy="2078990"/>
                    </a:xfrm>
                    <a:prstGeom prst="rect">
                      <a:avLst/>
                    </a:prstGeom>
                  </pic:spPr>
                </pic:pic>
              </a:graphicData>
            </a:graphic>
            <wp14:sizeRelH relativeFrom="margin">
              <wp14:pctWidth>0</wp14:pctWidth>
            </wp14:sizeRelH>
            <wp14:sizeRelV relativeFrom="margin">
              <wp14:pctHeight>0</wp14:pctHeight>
            </wp14:sizeRelV>
          </wp:anchor>
        </w:drawing>
      </w:r>
    </w:p>
    <w:p w14:paraId="266C5673" w14:textId="7E0E377D" w:rsidR="56ABC59E" w:rsidRDefault="56ABC59E" w:rsidP="7D5BC6A2">
      <w:pPr>
        <w:jc w:val="center"/>
      </w:pPr>
    </w:p>
    <w:p w14:paraId="12ABEAFE" w14:textId="695DB793" w:rsidR="56ABC59E" w:rsidRDefault="56ABC59E" w:rsidP="7D5BC6A2">
      <w:pPr>
        <w:jc w:val="center"/>
        <w:rPr>
          <w:rFonts w:ascii="Arial Nova" w:eastAsia="Arial Nova" w:hAnsi="Arial Nova" w:cs="Arial Nova"/>
          <w:b/>
          <w:bCs/>
          <w:sz w:val="28"/>
          <w:szCs w:val="28"/>
        </w:rPr>
      </w:pPr>
      <w:r w:rsidRPr="7D5BC6A2">
        <w:rPr>
          <w:rFonts w:ascii="Arial Nova" w:eastAsia="Arial Nova" w:hAnsi="Arial Nova" w:cs="Arial Nova"/>
          <w:b/>
          <w:bCs/>
          <w:sz w:val="28"/>
          <w:szCs w:val="28"/>
        </w:rPr>
        <w:t>Lone Working Policy</w:t>
      </w:r>
    </w:p>
    <w:p w14:paraId="49CCAF4B" w14:textId="0CD6B97C" w:rsidR="7D5BC6A2" w:rsidRDefault="7D5BC6A2" w:rsidP="7D5BC6A2">
      <w:pPr>
        <w:jc w:val="center"/>
        <w:rPr>
          <w:rFonts w:ascii="Arial Nova" w:eastAsia="Arial Nova" w:hAnsi="Arial Nova" w:cs="Arial Nova"/>
          <w:b/>
          <w:bCs/>
          <w:sz w:val="28"/>
          <w:szCs w:val="28"/>
        </w:rPr>
      </w:pPr>
    </w:p>
    <w:p w14:paraId="420495DC" w14:textId="35AA67A1" w:rsidR="00327AD2" w:rsidRDefault="56ABC59E" w:rsidP="00327AD2">
      <w:r>
        <w:t>5</w:t>
      </w:r>
      <w:r w:rsidRPr="7D5BC6A2">
        <w:rPr>
          <w:vertAlign w:val="superscript"/>
        </w:rPr>
        <w:t>th</w:t>
      </w:r>
      <w:r>
        <w:t xml:space="preserve"> August 2024</w:t>
      </w:r>
    </w:p>
    <w:p w14:paraId="73575659" w14:textId="1890FF38" w:rsidR="00327AD2" w:rsidRDefault="005341FD" w:rsidP="00327AD2">
      <w:r>
        <w:t>Reviewed</w:t>
      </w:r>
      <w:r w:rsidR="56ABC59E">
        <w:t xml:space="preserve">: </w:t>
      </w:r>
      <w:r w:rsidR="00A16E81">
        <w:t>September</w:t>
      </w:r>
      <w:r w:rsidR="56ABC59E">
        <w:t xml:space="preserve"> 2025</w:t>
      </w:r>
    </w:p>
    <w:p w14:paraId="615B46FF" w14:textId="71E7881A" w:rsidR="00327AD2" w:rsidRDefault="00327AD2" w:rsidP="00327AD2"/>
    <w:p w14:paraId="37624D50" w14:textId="2506B5BF" w:rsidR="00327AD2" w:rsidRDefault="00327AD2" w:rsidP="7D5BC6A2">
      <w:pPr>
        <w:rPr>
          <w:rFonts w:ascii="Arial" w:eastAsia="Arial" w:hAnsi="Arial" w:cs="Arial"/>
          <w:b/>
          <w:bCs/>
        </w:rPr>
      </w:pPr>
      <w:r w:rsidRPr="7D5BC6A2">
        <w:rPr>
          <w:rFonts w:ascii="Arial" w:eastAsia="Arial" w:hAnsi="Arial" w:cs="Arial"/>
          <w:b/>
          <w:bCs/>
        </w:rPr>
        <w:t xml:space="preserve">Policy Statement </w:t>
      </w:r>
    </w:p>
    <w:p w14:paraId="2625D567" w14:textId="543AC3A4" w:rsidR="00327AD2" w:rsidRDefault="0BF66BA7" w:rsidP="7D5BC6A2">
      <w:pPr>
        <w:rPr>
          <w:rFonts w:ascii="Arial" w:eastAsia="Arial" w:hAnsi="Arial" w:cs="Arial"/>
        </w:rPr>
      </w:pPr>
      <w:r>
        <w:t xml:space="preserve">CrownBridge Tuition takes the health and safety of its self-employed staff very seriously. We have a legal duty to ensure the health, safety and welfare of our tutors and whilst working online. </w:t>
      </w:r>
    </w:p>
    <w:p w14:paraId="6B2DD9CA" w14:textId="6329BECC" w:rsidR="7D5BC6A2" w:rsidRDefault="7D5BC6A2" w:rsidP="7D5BC6A2">
      <w:pPr>
        <w:rPr>
          <w:rFonts w:ascii="Arial" w:eastAsia="Arial" w:hAnsi="Arial" w:cs="Arial"/>
        </w:rPr>
      </w:pPr>
    </w:p>
    <w:p w14:paraId="6E96B7CB" w14:textId="77777777" w:rsidR="00327AD2" w:rsidRDefault="00327AD2" w:rsidP="7D5BC6A2">
      <w:pPr>
        <w:rPr>
          <w:rFonts w:ascii="Arial" w:eastAsia="Arial" w:hAnsi="Arial" w:cs="Arial"/>
        </w:rPr>
      </w:pPr>
      <w:r w:rsidRPr="7D5BC6A2">
        <w:rPr>
          <w:rFonts w:ascii="Arial" w:eastAsia="Arial" w:hAnsi="Arial" w:cs="Arial"/>
          <w:b/>
          <w:bCs/>
        </w:rPr>
        <w:t xml:space="preserve"> Aim and Scope</w:t>
      </w:r>
      <w:r w:rsidRPr="7D5BC6A2">
        <w:rPr>
          <w:rFonts w:ascii="Arial" w:eastAsia="Arial" w:hAnsi="Arial" w:cs="Arial"/>
        </w:rPr>
        <w:t xml:space="preserve"> </w:t>
      </w:r>
    </w:p>
    <w:p w14:paraId="0A16BA65" w14:textId="55718E49" w:rsidR="00327AD2" w:rsidRDefault="00327AD2" w:rsidP="7D5BC6A2">
      <w:pPr>
        <w:rPr>
          <w:rFonts w:ascii="Arial" w:eastAsia="Arial" w:hAnsi="Arial" w:cs="Arial"/>
        </w:rPr>
      </w:pPr>
      <w:r w:rsidRPr="43CC30D1">
        <w:rPr>
          <w:rFonts w:ascii="Arial" w:eastAsia="Arial" w:hAnsi="Arial" w:cs="Arial"/>
        </w:rPr>
        <w:t xml:space="preserve">This policy is designed to </w:t>
      </w:r>
      <w:r w:rsidR="4363AD49" w:rsidRPr="43CC30D1">
        <w:rPr>
          <w:rFonts w:ascii="Arial" w:eastAsia="Arial" w:hAnsi="Arial" w:cs="Arial"/>
        </w:rPr>
        <w:t>alert</w:t>
      </w:r>
      <w:r w:rsidR="399D3AAE" w:rsidRPr="43CC30D1">
        <w:rPr>
          <w:rFonts w:ascii="Arial" w:eastAsia="Arial" w:hAnsi="Arial" w:cs="Arial"/>
        </w:rPr>
        <w:t xml:space="preserve"> </w:t>
      </w:r>
      <w:r w:rsidR="73E13CBF" w:rsidRPr="43CC30D1">
        <w:rPr>
          <w:rFonts w:ascii="Arial" w:eastAsia="Arial" w:hAnsi="Arial" w:cs="Arial"/>
        </w:rPr>
        <w:t>tutors</w:t>
      </w:r>
      <w:r w:rsidRPr="43CC30D1">
        <w:rPr>
          <w:rFonts w:ascii="Arial" w:eastAsia="Arial" w:hAnsi="Arial" w:cs="Arial"/>
        </w:rPr>
        <w:t xml:space="preserve"> to the risks presented by lone working</w:t>
      </w:r>
      <w:r w:rsidR="186BF5A8" w:rsidRPr="43CC30D1">
        <w:rPr>
          <w:rFonts w:ascii="Arial" w:eastAsia="Arial" w:hAnsi="Arial" w:cs="Arial"/>
        </w:rPr>
        <w:t xml:space="preserve">; </w:t>
      </w:r>
      <w:r w:rsidRPr="43CC30D1">
        <w:rPr>
          <w:rFonts w:ascii="Arial" w:eastAsia="Arial" w:hAnsi="Arial" w:cs="Arial"/>
        </w:rPr>
        <w:t xml:space="preserve">identify the responsibilities each person has in this situation, and to describe procedures which will minimise such risks. It is designed to give </w:t>
      </w:r>
      <w:r w:rsidR="505D5618" w:rsidRPr="43CC30D1">
        <w:rPr>
          <w:rFonts w:ascii="Arial" w:eastAsia="Arial" w:hAnsi="Arial" w:cs="Arial"/>
        </w:rPr>
        <w:t>tutors</w:t>
      </w:r>
      <w:r w:rsidRPr="43CC30D1">
        <w:rPr>
          <w:rFonts w:ascii="Arial" w:eastAsia="Arial" w:hAnsi="Arial" w:cs="Arial"/>
        </w:rPr>
        <w:t xml:space="preserve"> a framework for managing potentially risky situations. </w:t>
      </w:r>
    </w:p>
    <w:p w14:paraId="3D2FEF9C" w14:textId="356E2A7D" w:rsidR="7D5BC6A2" w:rsidRDefault="7D5BC6A2" w:rsidP="7D5BC6A2">
      <w:pPr>
        <w:rPr>
          <w:rFonts w:ascii="Arial" w:eastAsia="Arial" w:hAnsi="Arial" w:cs="Arial"/>
        </w:rPr>
      </w:pPr>
    </w:p>
    <w:p w14:paraId="111AD468" w14:textId="77777777" w:rsidR="00327AD2" w:rsidRDefault="00327AD2" w:rsidP="7D5BC6A2">
      <w:pPr>
        <w:rPr>
          <w:rFonts w:ascii="Arial" w:eastAsia="Arial" w:hAnsi="Arial" w:cs="Arial"/>
        </w:rPr>
      </w:pPr>
      <w:r w:rsidRPr="7D5BC6A2">
        <w:rPr>
          <w:rFonts w:ascii="Arial" w:eastAsia="Arial" w:hAnsi="Arial" w:cs="Arial"/>
          <w:b/>
          <w:bCs/>
        </w:rPr>
        <w:t>Related Policies and Procedures</w:t>
      </w:r>
      <w:r w:rsidRPr="7D5BC6A2">
        <w:rPr>
          <w:rFonts w:ascii="Arial" w:eastAsia="Arial" w:hAnsi="Arial" w:cs="Arial"/>
        </w:rPr>
        <w:t xml:space="preserve"> </w:t>
      </w:r>
    </w:p>
    <w:p w14:paraId="6880FFC8" w14:textId="75D85F8F" w:rsidR="00327AD2" w:rsidRDefault="00327AD2" w:rsidP="7D5BC6A2">
      <w:pPr>
        <w:rPr>
          <w:rFonts w:ascii="Arial" w:eastAsia="Arial" w:hAnsi="Arial" w:cs="Arial"/>
        </w:rPr>
      </w:pPr>
      <w:r w:rsidRPr="7D5BC6A2">
        <w:rPr>
          <w:rFonts w:ascii="Arial" w:eastAsia="Arial" w:hAnsi="Arial" w:cs="Arial"/>
        </w:rPr>
        <w:t xml:space="preserve">Lone Working Risk Assessment (Lone Working Procedure) </w:t>
      </w:r>
    </w:p>
    <w:p w14:paraId="6F561E9E" w14:textId="77777777" w:rsidR="00034D52" w:rsidRDefault="00034D52" w:rsidP="7D5BC6A2">
      <w:pPr>
        <w:rPr>
          <w:rFonts w:ascii="Arial" w:eastAsia="Arial" w:hAnsi="Arial" w:cs="Arial"/>
          <w:b/>
          <w:bCs/>
        </w:rPr>
      </w:pPr>
    </w:p>
    <w:p w14:paraId="35B81BE7" w14:textId="5B127D19" w:rsidR="00327AD2" w:rsidRPr="00327AD2" w:rsidRDefault="00327AD2" w:rsidP="7D5BC6A2">
      <w:pPr>
        <w:rPr>
          <w:rFonts w:ascii="Arial" w:eastAsia="Arial" w:hAnsi="Arial" w:cs="Arial"/>
          <w:b/>
          <w:bCs/>
        </w:rPr>
      </w:pPr>
      <w:r w:rsidRPr="7D5BC6A2">
        <w:rPr>
          <w:rFonts w:ascii="Arial" w:eastAsia="Arial" w:hAnsi="Arial" w:cs="Arial"/>
          <w:b/>
          <w:bCs/>
        </w:rPr>
        <w:t>Related Legislation</w:t>
      </w:r>
    </w:p>
    <w:p w14:paraId="44F03943" w14:textId="01AF1BB6" w:rsidR="00327AD2" w:rsidRDefault="00327AD2" w:rsidP="7D5BC6A2">
      <w:pPr>
        <w:rPr>
          <w:rFonts w:ascii="Arial" w:eastAsia="Arial" w:hAnsi="Arial" w:cs="Arial"/>
        </w:rPr>
      </w:pPr>
      <w:r w:rsidRPr="43CC30D1">
        <w:rPr>
          <w:rFonts w:ascii="Arial" w:eastAsia="Arial" w:hAnsi="Arial" w:cs="Arial"/>
        </w:rPr>
        <w:t xml:space="preserve">Health and Safety at Work Act 1974 Management of Health and Safety at Work Regulations 1999 </w:t>
      </w:r>
    </w:p>
    <w:p w14:paraId="5958D21B" w14:textId="0B923F5A" w:rsidR="00327AD2" w:rsidRDefault="08F631E3" w:rsidP="7D5BC6A2">
      <w:pPr>
        <w:rPr>
          <w:rFonts w:ascii="Arial" w:eastAsia="Arial" w:hAnsi="Arial" w:cs="Arial"/>
        </w:rPr>
      </w:pPr>
      <w:r>
        <w:t xml:space="preserve">CrownBridge Tuition has a legal duty to ensure the health, safety and welfare of self-employed staff working online. We are responsible for assessing the risks to lone workers and taking steps to avoid or control the risks where necessary. Tutors have responsibility to take reasonable care </w:t>
      </w:r>
      <w:r>
        <w:lastRenderedPageBreak/>
        <w:t>of themselves and others in lone working situations. Lone working is not inherently unsafe. Taking precaution can reduce the risks associated with working alone. This policy is designed for tutors who are working from home. It also refers to both high and low risk activities.</w:t>
      </w:r>
    </w:p>
    <w:p w14:paraId="51A05CE5" w14:textId="6BF73942" w:rsidR="43CC30D1" w:rsidRDefault="43CC30D1" w:rsidP="43CC30D1">
      <w:pPr>
        <w:rPr>
          <w:rFonts w:ascii="Arial" w:eastAsia="Arial" w:hAnsi="Arial" w:cs="Arial"/>
        </w:rPr>
      </w:pPr>
    </w:p>
    <w:p w14:paraId="7C5F7D7F" w14:textId="77777777" w:rsidR="00327AD2" w:rsidRDefault="00327AD2" w:rsidP="7D5BC6A2">
      <w:pPr>
        <w:rPr>
          <w:rFonts w:ascii="Arial" w:eastAsia="Arial" w:hAnsi="Arial" w:cs="Arial"/>
        </w:rPr>
      </w:pPr>
      <w:r w:rsidRPr="7D5BC6A2">
        <w:rPr>
          <w:rFonts w:ascii="Arial" w:eastAsia="Arial" w:hAnsi="Arial" w:cs="Arial"/>
          <w:b/>
          <w:bCs/>
        </w:rPr>
        <w:t>Definition</w:t>
      </w:r>
      <w:r w:rsidRPr="7D5BC6A2">
        <w:rPr>
          <w:rFonts w:ascii="Arial" w:eastAsia="Arial" w:hAnsi="Arial" w:cs="Arial"/>
        </w:rPr>
        <w:t xml:space="preserve"> </w:t>
      </w:r>
    </w:p>
    <w:p w14:paraId="6957DC99" w14:textId="77777777" w:rsidR="00327AD2" w:rsidRDefault="00327AD2" w:rsidP="7D5BC6A2">
      <w:pPr>
        <w:rPr>
          <w:rFonts w:ascii="Arial" w:eastAsia="Arial" w:hAnsi="Arial" w:cs="Arial"/>
        </w:rPr>
      </w:pPr>
      <w:r w:rsidRPr="7D5BC6A2">
        <w:rPr>
          <w:rFonts w:ascii="Arial" w:eastAsia="Arial" w:hAnsi="Arial" w:cs="Arial"/>
        </w:rPr>
        <w:t xml:space="preserve">The Health and Safety Executive defines lone workers as those who work by themselves without close or direct supervision. For example: </w:t>
      </w:r>
    </w:p>
    <w:p w14:paraId="2285A2CC" w14:textId="37B95576" w:rsidR="00327AD2" w:rsidRDefault="00327AD2" w:rsidP="7D5BC6A2">
      <w:pPr>
        <w:pStyle w:val="ListParagraph"/>
        <w:numPr>
          <w:ilvl w:val="0"/>
          <w:numId w:val="4"/>
        </w:numPr>
        <w:rPr>
          <w:rFonts w:ascii="Arial" w:eastAsia="Arial" w:hAnsi="Arial" w:cs="Arial"/>
        </w:rPr>
      </w:pPr>
      <w:r w:rsidRPr="43CC30D1">
        <w:rPr>
          <w:rFonts w:ascii="Arial" w:eastAsia="Arial" w:hAnsi="Arial" w:cs="Arial"/>
        </w:rPr>
        <w:t>People working separately from others in a building</w:t>
      </w:r>
      <w:r w:rsidR="60FF820A" w:rsidRPr="43CC30D1">
        <w:rPr>
          <w:rFonts w:ascii="Arial" w:eastAsia="Arial" w:hAnsi="Arial" w:cs="Arial"/>
        </w:rPr>
        <w:t>;</w:t>
      </w:r>
      <w:r w:rsidRPr="43CC30D1">
        <w:rPr>
          <w:rFonts w:ascii="Arial" w:eastAsia="Arial" w:hAnsi="Arial" w:cs="Arial"/>
        </w:rPr>
        <w:t xml:space="preserve"> </w:t>
      </w:r>
    </w:p>
    <w:p w14:paraId="1DB031CE" w14:textId="0327175B" w:rsidR="00327AD2" w:rsidRDefault="00327AD2" w:rsidP="7D5BC6A2">
      <w:pPr>
        <w:pStyle w:val="ListParagraph"/>
        <w:numPr>
          <w:ilvl w:val="0"/>
          <w:numId w:val="4"/>
        </w:numPr>
        <w:rPr>
          <w:rFonts w:ascii="Arial" w:eastAsia="Arial" w:hAnsi="Arial" w:cs="Arial"/>
        </w:rPr>
      </w:pPr>
      <w:r w:rsidRPr="43CC30D1">
        <w:rPr>
          <w:rFonts w:ascii="Arial" w:eastAsia="Arial" w:hAnsi="Arial" w:cs="Arial"/>
        </w:rPr>
        <w:t>People who work outside ‘normal’ hours</w:t>
      </w:r>
      <w:r w:rsidR="19FDB4AD" w:rsidRPr="43CC30D1">
        <w:rPr>
          <w:rFonts w:ascii="Arial" w:eastAsia="Arial" w:hAnsi="Arial" w:cs="Arial"/>
        </w:rPr>
        <w:t>;</w:t>
      </w:r>
    </w:p>
    <w:p w14:paraId="12676055" w14:textId="63A0E7E7" w:rsidR="00327AD2" w:rsidRDefault="00327AD2" w:rsidP="7D5BC6A2">
      <w:pPr>
        <w:pStyle w:val="ListParagraph"/>
        <w:numPr>
          <w:ilvl w:val="0"/>
          <w:numId w:val="4"/>
        </w:numPr>
        <w:rPr>
          <w:rFonts w:ascii="Arial" w:eastAsia="Arial" w:hAnsi="Arial" w:cs="Arial"/>
        </w:rPr>
      </w:pPr>
      <w:r w:rsidRPr="43CC30D1">
        <w:rPr>
          <w:rFonts w:ascii="Arial" w:eastAsia="Arial" w:hAnsi="Arial" w:cs="Arial"/>
        </w:rPr>
        <w:t>People who work away from their fixed base without colleagues</w:t>
      </w:r>
      <w:r w:rsidR="56345A69" w:rsidRPr="43CC30D1">
        <w:rPr>
          <w:rFonts w:ascii="Arial" w:eastAsia="Arial" w:hAnsi="Arial" w:cs="Arial"/>
        </w:rPr>
        <w:t>;</w:t>
      </w:r>
      <w:r w:rsidRPr="43CC30D1">
        <w:rPr>
          <w:rFonts w:ascii="Arial" w:eastAsia="Arial" w:hAnsi="Arial" w:cs="Arial"/>
        </w:rPr>
        <w:t xml:space="preserve"> </w:t>
      </w:r>
    </w:p>
    <w:p w14:paraId="18131AE0" w14:textId="77777777" w:rsidR="00327AD2" w:rsidRDefault="00327AD2" w:rsidP="7D5BC6A2">
      <w:pPr>
        <w:pStyle w:val="ListParagraph"/>
        <w:numPr>
          <w:ilvl w:val="0"/>
          <w:numId w:val="4"/>
        </w:numPr>
        <w:rPr>
          <w:rFonts w:ascii="Arial" w:eastAsia="Arial" w:hAnsi="Arial" w:cs="Arial"/>
        </w:rPr>
      </w:pPr>
      <w:r w:rsidRPr="7D5BC6A2">
        <w:rPr>
          <w:rFonts w:ascii="Arial" w:eastAsia="Arial" w:hAnsi="Arial" w:cs="Arial"/>
        </w:rPr>
        <w:t>People who work at home other than in low risk, office-type work.</w:t>
      </w:r>
    </w:p>
    <w:p w14:paraId="228F4CD3" w14:textId="18D86C85" w:rsidR="7D5BC6A2" w:rsidRDefault="7D5BC6A2" w:rsidP="43CC30D1">
      <w:pPr>
        <w:pStyle w:val="ListParagraph"/>
        <w:rPr>
          <w:rFonts w:ascii="Arial" w:eastAsia="Arial" w:hAnsi="Arial" w:cs="Arial"/>
        </w:rPr>
      </w:pPr>
    </w:p>
    <w:p w14:paraId="06ABF4B9" w14:textId="77777777" w:rsidR="00327AD2" w:rsidRDefault="00327AD2" w:rsidP="43CC30D1">
      <w:pPr>
        <w:rPr>
          <w:rFonts w:ascii="Arial" w:eastAsia="Arial" w:hAnsi="Arial" w:cs="Arial"/>
        </w:rPr>
      </w:pPr>
      <w:r w:rsidRPr="43CC30D1">
        <w:rPr>
          <w:rFonts w:ascii="Arial" w:eastAsia="Arial" w:hAnsi="Arial" w:cs="Arial"/>
          <w:b/>
          <w:bCs/>
        </w:rPr>
        <w:t>Potential Hazards of Working Alone</w:t>
      </w:r>
      <w:r w:rsidRPr="43CC30D1">
        <w:rPr>
          <w:rFonts w:ascii="Arial" w:eastAsia="Arial" w:hAnsi="Arial" w:cs="Arial"/>
        </w:rPr>
        <w:t xml:space="preserve"> </w:t>
      </w:r>
    </w:p>
    <w:p w14:paraId="363E2D27" w14:textId="77777777" w:rsidR="00327AD2" w:rsidRDefault="00327AD2" w:rsidP="43CC30D1">
      <w:pPr>
        <w:rPr>
          <w:rFonts w:ascii="Arial" w:eastAsia="Arial" w:hAnsi="Arial" w:cs="Arial"/>
        </w:rPr>
      </w:pPr>
      <w:r w:rsidRPr="43CC30D1">
        <w:rPr>
          <w:rFonts w:ascii="Arial" w:eastAsia="Arial" w:hAnsi="Arial" w:cs="Arial"/>
        </w:rPr>
        <w:t xml:space="preserve">People who work or volunteer alone will of course face the same risks in their work as others doing similar tasks. However, additionally they may encounter the following: </w:t>
      </w:r>
    </w:p>
    <w:p w14:paraId="42516DB4" w14:textId="70EBD4BB" w:rsidR="00327AD2" w:rsidRDefault="00327AD2" w:rsidP="7D5BC6A2">
      <w:pPr>
        <w:pStyle w:val="ListParagraph"/>
        <w:numPr>
          <w:ilvl w:val="0"/>
          <w:numId w:val="5"/>
        </w:numPr>
        <w:rPr>
          <w:rFonts w:ascii="Arial" w:eastAsia="Arial" w:hAnsi="Arial" w:cs="Arial"/>
        </w:rPr>
      </w:pPr>
      <w:r w:rsidRPr="43CC30D1">
        <w:rPr>
          <w:rFonts w:ascii="Arial" w:eastAsia="Arial" w:hAnsi="Arial" w:cs="Arial"/>
        </w:rPr>
        <w:t>Accidents or sudden illnesses may occur when there is no-one to call for help or first aid available</w:t>
      </w:r>
      <w:r w:rsidR="1354CEC3" w:rsidRPr="43CC30D1">
        <w:rPr>
          <w:rFonts w:ascii="Arial" w:eastAsia="Arial" w:hAnsi="Arial" w:cs="Arial"/>
        </w:rPr>
        <w:t>;</w:t>
      </w:r>
    </w:p>
    <w:p w14:paraId="6A759944" w14:textId="1808DAF4" w:rsidR="00327AD2" w:rsidRDefault="00327AD2" w:rsidP="7D5BC6A2">
      <w:pPr>
        <w:pStyle w:val="ListParagraph"/>
        <w:numPr>
          <w:ilvl w:val="0"/>
          <w:numId w:val="5"/>
        </w:numPr>
        <w:rPr>
          <w:rFonts w:ascii="Arial" w:eastAsia="Arial" w:hAnsi="Arial" w:cs="Arial"/>
        </w:rPr>
      </w:pPr>
      <w:r w:rsidRPr="43CC30D1">
        <w:rPr>
          <w:rFonts w:ascii="Arial" w:eastAsia="Arial" w:hAnsi="Arial" w:cs="Arial"/>
        </w:rPr>
        <w:t>Fire</w:t>
      </w:r>
      <w:r w:rsidR="56FB874A" w:rsidRPr="43CC30D1">
        <w:rPr>
          <w:rFonts w:ascii="Arial" w:eastAsia="Arial" w:hAnsi="Arial" w:cs="Arial"/>
        </w:rPr>
        <w:t>;</w:t>
      </w:r>
    </w:p>
    <w:p w14:paraId="598E30E8" w14:textId="2C1C0293" w:rsidR="00327AD2" w:rsidRDefault="00327AD2" w:rsidP="7D5BC6A2">
      <w:pPr>
        <w:pStyle w:val="ListParagraph"/>
        <w:numPr>
          <w:ilvl w:val="0"/>
          <w:numId w:val="5"/>
        </w:numPr>
        <w:rPr>
          <w:rFonts w:ascii="Arial" w:eastAsia="Arial" w:hAnsi="Arial" w:cs="Arial"/>
        </w:rPr>
      </w:pPr>
      <w:r w:rsidRPr="43CC30D1">
        <w:rPr>
          <w:rFonts w:ascii="Arial" w:eastAsia="Arial" w:hAnsi="Arial" w:cs="Arial"/>
        </w:rPr>
        <w:t>Violence or the threat of violence</w:t>
      </w:r>
      <w:r w:rsidR="28801894" w:rsidRPr="43CC30D1">
        <w:rPr>
          <w:rFonts w:ascii="Arial" w:eastAsia="Arial" w:hAnsi="Arial" w:cs="Arial"/>
        </w:rPr>
        <w:t>;</w:t>
      </w:r>
    </w:p>
    <w:p w14:paraId="31D7E949" w14:textId="42AD6F2D" w:rsidR="00327AD2" w:rsidRDefault="00327AD2" w:rsidP="7D5BC6A2">
      <w:pPr>
        <w:pStyle w:val="ListParagraph"/>
        <w:numPr>
          <w:ilvl w:val="0"/>
          <w:numId w:val="5"/>
        </w:numPr>
        <w:rPr>
          <w:rFonts w:ascii="Arial" w:eastAsia="Arial" w:hAnsi="Arial" w:cs="Arial"/>
        </w:rPr>
      </w:pPr>
      <w:r w:rsidRPr="43CC30D1">
        <w:rPr>
          <w:rFonts w:ascii="Arial" w:eastAsia="Arial" w:hAnsi="Arial" w:cs="Arial"/>
        </w:rPr>
        <w:t>Lack of safe way in or out of a building for example, danger of being accidentally locked in</w:t>
      </w:r>
      <w:r w:rsidR="02C19BB6" w:rsidRPr="43CC30D1">
        <w:rPr>
          <w:rFonts w:ascii="Arial" w:eastAsia="Arial" w:hAnsi="Arial" w:cs="Arial"/>
        </w:rPr>
        <w:t>;</w:t>
      </w:r>
    </w:p>
    <w:p w14:paraId="4916C0A6" w14:textId="77777777" w:rsidR="00327AD2" w:rsidRDefault="00327AD2" w:rsidP="7D5BC6A2">
      <w:pPr>
        <w:pStyle w:val="ListParagraph"/>
        <w:numPr>
          <w:ilvl w:val="0"/>
          <w:numId w:val="5"/>
        </w:numPr>
        <w:rPr>
          <w:rFonts w:ascii="Arial" w:eastAsia="Arial" w:hAnsi="Arial" w:cs="Arial"/>
        </w:rPr>
      </w:pPr>
      <w:r w:rsidRPr="43CC30D1">
        <w:rPr>
          <w:rFonts w:ascii="Arial" w:eastAsia="Arial" w:hAnsi="Arial" w:cs="Arial"/>
        </w:rPr>
        <w:t>Attempting tasks which cannot safely be done by one person alone.</w:t>
      </w:r>
    </w:p>
    <w:p w14:paraId="79ABDAE9" w14:textId="42C97DB1" w:rsidR="43CC30D1" w:rsidRDefault="43CC30D1" w:rsidP="43CC30D1">
      <w:pPr>
        <w:ind w:left="1080"/>
        <w:rPr>
          <w:rFonts w:ascii="Arial" w:eastAsia="Arial" w:hAnsi="Arial" w:cs="Arial"/>
          <w:b/>
          <w:bCs/>
        </w:rPr>
      </w:pPr>
    </w:p>
    <w:p w14:paraId="4FF92FED" w14:textId="26E23735" w:rsidR="00327AD2" w:rsidRDefault="00327AD2" w:rsidP="43CC30D1">
      <w:pPr>
        <w:rPr>
          <w:rFonts w:ascii="Arial" w:eastAsia="Arial" w:hAnsi="Arial" w:cs="Arial"/>
        </w:rPr>
      </w:pPr>
      <w:r w:rsidRPr="43CC30D1">
        <w:rPr>
          <w:rFonts w:ascii="Arial" w:eastAsia="Arial" w:hAnsi="Arial" w:cs="Arial"/>
          <w:b/>
          <w:bCs/>
        </w:rPr>
        <w:t>Measures to reduce the risk of lone working</w:t>
      </w:r>
      <w:r w:rsidRPr="43CC30D1">
        <w:rPr>
          <w:rFonts w:ascii="Arial" w:eastAsia="Arial" w:hAnsi="Arial" w:cs="Arial"/>
        </w:rPr>
        <w:t xml:space="preserve"> </w:t>
      </w:r>
    </w:p>
    <w:p w14:paraId="0B2E8C67" w14:textId="3FDCA85F" w:rsidR="00327AD2" w:rsidRDefault="00327AD2" w:rsidP="6A1CC9CA">
      <w:pPr>
        <w:rPr>
          <w:rFonts w:ascii="Arial" w:eastAsia="Arial" w:hAnsi="Arial" w:cs="Arial"/>
        </w:rPr>
      </w:pPr>
      <w:r w:rsidRPr="6A1CC9CA">
        <w:rPr>
          <w:rFonts w:ascii="Arial" w:eastAsia="Arial" w:hAnsi="Arial" w:cs="Arial"/>
        </w:rPr>
        <w:t>To reduce the risk for people working alone</w:t>
      </w:r>
      <w:r w:rsidR="2D99E94B" w:rsidRPr="6A1CC9CA">
        <w:rPr>
          <w:rFonts w:ascii="Arial" w:eastAsia="Arial" w:hAnsi="Arial" w:cs="Arial"/>
        </w:rPr>
        <w:t>,</w:t>
      </w:r>
      <w:r w:rsidRPr="6A1CC9CA">
        <w:rPr>
          <w:rFonts w:ascii="Arial" w:eastAsia="Arial" w:hAnsi="Arial" w:cs="Arial"/>
        </w:rPr>
        <w:t xml:space="preserve"> </w:t>
      </w:r>
      <w:r w:rsidR="55640958" w:rsidRPr="6A1CC9CA">
        <w:rPr>
          <w:rFonts w:ascii="Arial" w:eastAsia="Arial" w:hAnsi="Arial" w:cs="Arial"/>
        </w:rPr>
        <w:t>we advise the tutors to identify the risks to themselves within their working environment.</w:t>
      </w:r>
      <w:r w:rsidRPr="6A1CC9CA">
        <w:rPr>
          <w:rFonts w:ascii="Arial" w:eastAsia="Arial" w:hAnsi="Arial" w:cs="Arial"/>
          <w:color w:val="FF0000"/>
        </w:rPr>
        <w:t xml:space="preserve"> </w:t>
      </w:r>
    </w:p>
    <w:p w14:paraId="722302C7" w14:textId="31891126" w:rsidR="00327AD2" w:rsidRDefault="00327AD2" w:rsidP="43CC30D1">
      <w:pPr>
        <w:rPr>
          <w:rFonts w:ascii="Arial" w:eastAsia="Arial" w:hAnsi="Arial" w:cs="Arial"/>
        </w:rPr>
      </w:pPr>
      <w:r>
        <w:t>In any situation where a tutor operating alone feels unsafe, or an incident occurs, they must remove themselves from that situation immediately and report the incident to their line manager (Mira Cran)</w:t>
      </w:r>
      <w:r w:rsidR="00486703">
        <w:t>.</w:t>
      </w:r>
      <w:r>
        <w:t xml:space="preserve"> In the case of tutoring with CrownBridge Tuition, this would include feeling unsafe whilst tutoring online.</w:t>
      </w:r>
    </w:p>
    <w:p w14:paraId="0634434A" w14:textId="7E622ED1" w:rsidR="00327AD2" w:rsidRDefault="00327AD2" w:rsidP="43CC30D1">
      <w:pPr>
        <w:rPr>
          <w:rFonts w:ascii="Arial" w:eastAsia="Arial" w:hAnsi="Arial" w:cs="Arial"/>
        </w:rPr>
      </w:pPr>
      <w:r w:rsidRPr="43CC30D1">
        <w:rPr>
          <w:rFonts w:ascii="Arial" w:eastAsia="Arial" w:hAnsi="Arial" w:cs="Arial"/>
        </w:rPr>
        <w:t xml:space="preserve">An incident is any situation where the health and safety of the </w:t>
      </w:r>
      <w:r w:rsidR="10223339" w:rsidRPr="43CC30D1">
        <w:rPr>
          <w:rFonts w:ascii="Arial" w:eastAsia="Arial" w:hAnsi="Arial" w:cs="Arial"/>
        </w:rPr>
        <w:t>tutor</w:t>
      </w:r>
      <w:r w:rsidRPr="43CC30D1">
        <w:rPr>
          <w:rFonts w:ascii="Arial" w:eastAsia="Arial" w:hAnsi="Arial" w:cs="Arial"/>
        </w:rPr>
        <w:t xml:space="preserve"> is compromised and may include and accident, fire, violence or threat of violence</w:t>
      </w:r>
      <w:r w:rsidR="1AAC64DA" w:rsidRPr="43CC30D1">
        <w:rPr>
          <w:rFonts w:ascii="Arial" w:eastAsia="Arial" w:hAnsi="Arial" w:cs="Arial"/>
        </w:rPr>
        <w:t xml:space="preserve"> online</w:t>
      </w:r>
      <w:r w:rsidRPr="43CC30D1">
        <w:rPr>
          <w:rFonts w:ascii="Arial" w:eastAsia="Arial" w:hAnsi="Arial" w:cs="Arial"/>
        </w:rPr>
        <w:t xml:space="preserve"> (this is not exhaustive).</w:t>
      </w:r>
    </w:p>
    <w:p w14:paraId="2862D9BE" w14:textId="66129137" w:rsidR="7D5BC6A2" w:rsidRDefault="7D5BC6A2" w:rsidP="43CC30D1">
      <w:pPr>
        <w:ind w:left="360"/>
      </w:pPr>
    </w:p>
    <w:p w14:paraId="323D6805" w14:textId="77777777" w:rsidR="00327AD2" w:rsidRDefault="00327AD2" w:rsidP="43CC30D1">
      <w:pPr>
        <w:rPr>
          <w:rFonts w:ascii="Arial" w:eastAsia="Arial" w:hAnsi="Arial" w:cs="Arial"/>
        </w:rPr>
      </w:pPr>
      <w:r w:rsidRPr="43CC30D1">
        <w:rPr>
          <w:rFonts w:ascii="Arial" w:eastAsia="Arial" w:hAnsi="Arial" w:cs="Arial"/>
          <w:b/>
          <w:bCs/>
        </w:rPr>
        <w:t>Supervision</w:t>
      </w:r>
      <w:r w:rsidRPr="43CC30D1">
        <w:rPr>
          <w:rFonts w:ascii="Arial" w:eastAsia="Arial" w:hAnsi="Arial" w:cs="Arial"/>
        </w:rPr>
        <w:t xml:space="preserve"> </w:t>
      </w:r>
    </w:p>
    <w:p w14:paraId="429794DD" w14:textId="3A6E17E0" w:rsidR="00327AD2" w:rsidRDefault="00327AD2" w:rsidP="43CC30D1">
      <w:pPr>
        <w:rPr>
          <w:rFonts w:ascii="Arial" w:eastAsia="Arial" w:hAnsi="Arial" w:cs="Arial"/>
        </w:rPr>
      </w:pPr>
      <w:r w:rsidRPr="43CC30D1">
        <w:rPr>
          <w:rFonts w:ascii="Arial" w:eastAsia="Arial" w:hAnsi="Arial" w:cs="Arial"/>
        </w:rPr>
        <w:t>Lone workers are by definition not under constant supervision. We ensure that you understand the risks associated with your work and the relevant safety precautions.</w:t>
      </w:r>
    </w:p>
    <w:p w14:paraId="3917EFDB" w14:textId="45627584" w:rsidR="00327AD2" w:rsidRDefault="2C7228D6" w:rsidP="43CC30D1">
      <w:pPr>
        <w:rPr>
          <w:rFonts w:ascii="Arial" w:eastAsia="Arial" w:hAnsi="Arial" w:cs="Arial"/>
        </w:rPr>
      </w:pPr>
      <w:r w:rsidRPr="43CC30D1">
        <w:rPr>
          <w:rFonts w:ascii="Arial" w:eastAsia="Arial" w:hAnsi="Arial" w:cs="Arial"/>
        </w:rPr>
        <w:t>Staff</w:t>
      </w:r>
      <w:r w:rsidR="00327AD2" w:rsidRPr="43CC30D1">
        <w:rPr>
          <w:rFonts w:ascii="Arial" w:eastAsia="Arial" w:hAnsi="Arial" w:cs="Arial"/>
        </w:rPr>
        <w:t xml:space="preserve"> or volunteers will be given training that covers lone working where appropriate during induction</w:t>
      </w:r>
      <w:r w:rsidR="574037A8" w:rsidRPr="43CC30D1">
        <w:rPr>
          <w:rFonts w:ascii="Arial" w:eastAsia="Arial" w:hAnsi="Arial" w:cs="Arial"/>
        </w:rPr>
        <w:t>.</w:t>
      </w:r>
    </w:p>
    <w:p w14:paraId="7B6FC5EB" w14:textId="5E158B76" w:rsidR="00327AD2" w:rsidRDefault="00327AD2" w:rsidP="43CC30D1">
      <w:pPr>
        <w:rPr>
          <w:rFonts w:ascii="Arial" w:eastAsia="Arial" w:hAnsi="Arial" w:cs="Arial"/>
        </w:rPr>
      </w:pPr>
      <w:r w:rsidRPr="43CC30D1">
        <w:rPr>
          <w:rFonts w:ascii="Arial" w:eastAsia="Arial" w:hAnsi="Arial" w:cs="Arial"/>
        </w:rPr>
        <w:lastRenderedPageBreak/>
        <w:t xml:space="preserve">Regular contact by </w:t>
      </w:r>
      <w:r w:rsidR="04E68129" w:rsidRPr="43CC30D1">
        <w:rPr>
          <w:rFonts w:ascii="Arial" w:eastAsia="Arial" w:hAnsi="Arial" w:cs="Arial"/>
        </w:rPr>
        <w:t>email</w:t>
      </w:r>
      <w:r w:rsidRPr="43CC30D1">
        <w:rPr>
          <w:rFonts w:ascii="Arial" w:eastAsia="Arial" w:hAnsi="Arial" w:cs="Arial"/>
        </w:rPr>
        <w:t xml:space="preserve"> may be appropriate and we ensure that </w:t>
      </w:r>
      <w:r w:rsidR="326DDC44" w:rsidRPr="43CC30D1">
        <w:rPr>
          <w:rFonts w:ascii="Arial" w:eastAsia="Arial" w:hAnsi="Arial" w:cs="Arial"/>
        </w:rPr>
        <w:t>all tutors have access to emails and telephone numbers</w:t>
      </w:r>
      <w:r w:rsidRPr="43CC30D1">
        <w:rPr>
          <w:rFonts w:ascii="Arial" w:eastAsia="Arial" w:hAnsi="Arial" w:cs="Arial"/>
        </w:rPr>
        <w:t xml:space="preserve"> to enable them to contact the </w:t>
      </w:r>
      <w:r w:rsidR="379A1ADE" w:rsidRPr="43CC30D1">
        <w:rPr>
          <w:rFonts w:ascii="Arial" w:eastAsia="Arial" w:hAnsi="Arial" w:cs="Arial"/>
        </w:rPr>
        <w:t>line managers</w:t>
      </w:r>
      <w:r w:rsidRPr="43CC30D1">
        <w:rPr>
          <w:rFonts w:ascii="Arial" w:eastAsia="Arial" w:hAnsi="Arial" w:cs="Arial"/>
        </w:rPr>
        <w:t xml:space="preserve"> in the event of an emergency.</w:t>
      </w:r>
    </w:p>
    <w:p w14:paraId="7BD3317A" w14:textId="77777777" w:rsidR="00327AD2" w:rsidRDefault="00327AD2" w:rsidP="43CC30D1">
      <w:pPr>
        <w:rPr>
          <w:rFonts w:ascii="Arial" w:eastAsia="Arial" w:hAnsi="Arial" w:cs="Arial"/>
        </w:rPr>
      </w:pPr>
      <w:r w:rsidRPr="43CC30D1">
        <w:rPr>
          <w:rFonts w:ascii="Arial" w:eastAsia="Arial" w:hAnsi="Arial" w:cs="Arial"/>
          <w:b/>
          <w:bCs/>
        </w:rPr>
        <w:t>Accidents and Emergencies</w:t>
      </w:r>
      <w:r w:rsidRPr="43CC30D1">
        <w:rPr>
          <w:rFonts w:ascii="Arial" w:eastAsia="Arial" w:hAnsi="Arial" w:cs="Arial"/>
        </w:rPr>
        <w:t xml:space="preserve"> </w:t>
      </w:r>
    </w:p>
    <w:p w14:paraId="3F01F682" w14:textId="400BEF1A" w:rsidR="00327AD2" w:rsidRDefault="12303528" w:rsidP="43CC30D1">
      <w:pPr>
        <w:rPr>
          <w:rFonts w:ascii="Arial" w:eastAsia="Arial" w:hAnsi="Arial" w:cs="Arial"/>
        </w:rPr>
      </w:pPr>
      <w:r w:rsidRPr="43CC30D1">
        <w:rPr>
          <w:rFonts w:ascii="Arial" w:eastAsia="Arial" w:hAnsi="Arial" w:cs="Arial"/>
        </w:rPr>
        <w:t xml:space="preserve">Tutors </w:t>
      </w:r>
      <w:r w:rsidR="00327AD2" w:rsidRPr="43CC30D1">
        <w:rPr>
          <w:rFonts w:ascii="Arial" w:eastAsia="Arial" w:hAnsi="Arial" w:cs="Arial"/>
        </w:rPr>
        <w:t>operating alone should be made aware of the process for responding correctly to emergencies.</w:t>
      </w:r>
      <w:r w:rsidR="2FAD8C0E" w:rsidRPr="43CC30D1">
        <w:rPr>
          <w:rFonts w:ascii="Arial" w:eastAsia="Arial" w:hAnsi="Arial" w:cs="Arial"/>
        </w:rPr>
        <w:t xml:space="preserve"> If the accident or emergency happens whilst tutoring</w:t>
      </w:r>
      <w:r w:rsidR="6F332C4D" w:rsidRPr="43CC30D1">
        <w:rPr>
          <w:rFonts w:ascii="Arial" w:eastAsia="Arial" w:hAnsi="Arial" w:cs="Arial"/>
        </w:rPr>
        <w:t>;</w:t>
      </w:r>
    </w:p>
    <w:p w14:paraId="401395EB" w14:textId="1E41AC17" w:rsidR="00327AD2" w:rsidRDefault="2FAD8C0E" w:rsidP="7D5BC6A2">
      <w:pPr>
        <w:pStyle w:val="ListParagraph"/>
        <w:numPr>
          <w:ilvl w:val="0"/>
          <w:numId w:val="1"/>
        </w:numPr>
        <w:rPr>
          <w:rFonts w:ascii="Arial" w:eastAsia="Arial" w:hAnsi="Arial" w:cs="Arial"/>
        </w:rPr>
      </w:pPr>
      <w:r w:rsidRPr="43CC30D1">
        <w:rPr>
          <w:rFonts w:ascii="Arial" w:eastAsia="Arial" w:hAnsi="Arial" w:cs="Arial"/>
        </w:rPr>
        <w:t>Sign out of the session as soon as possible</w:t>
      </w:r>
      <w:r w:rsidR="7619449B" w:rsidRPr="43CC30D1">
        <w:rPr>
          <w:rFonts w:ascii="Arial" w:eastAsia="Arial" w:hAnsi="Arial" w:cs="Arial"/>
        </w:rPr>
        <w:t>;</w:t>
      </w:r>
    </w:p>
    <w:p w14:paraId="2B7EEA54" w14:textId="406EEAEC" w:rsidR="00327AD2" w:rsidRDefault="2FAD8C0E" w:rsidP="7D5BC6A2">
      <w:pPr>
        <w:pStyle w:val="ListParagraph"/>
        <w:numPr>
          <w:ilvl w:val="0"/>
          <w:numId w:val="1"/>
        </w:numPr>
        <w:rPr>
          <w:rFonts w:ascii="Arial" w:eastAsia="Arial" w:hAnsi="Arial" w:cs="Arial"/>
        </w:rPr>
      </w:pPr>
      <w:r w:rsidRPr="43CC30D1">
        <w:rPr>
          <w:rFonts w:ascii="Arial" w:eastAsia="Arial" w:hAnsi="Arial" w:cs="Arial"/>
        </w:rPr>
        <w:t>Ensure there is no threat to life and remove themselves from the danger</w:t>
      </w:r>
      <w:r w:rsidR="4C8C041F" w:rsidRPr="43CC30D1">
        <w:rPr>
          <w:rFonts w:ascii="Arial" w:eastAsia="Arial" w:hAnsi="Arial" w:cs="Arial"/>
        </w:rPr>
        <w:t>;</w:t>
      </w:r>
    </w:p>
    <w:p w14:paraId="0EAFAD22" w14:textId="3ABC9C15" w:rsidR="00327AD2" w:rsidRDefault="2FAD8C0E" w:rsidP="7D5BC6A2">
      <w:pPr>
        <w:pStyle w:val="ListParagraph"/>
        <w:numPr>
          <w:ilvl w:val="0"/>
          <w:numId w:val="1"/>
        </w:numPr>
        <w:rPr>
          <w:rFonts w:ascii="Arial" w:eastAsia="Arial" w:hAnsi="Arial" w:cs="Arial"/>
        </w:rPr>
      </w:pPr>
      <w:r w:rsidRPr="43CC30D1">
        <w:rPr>
          <w:rFonts w:ascii="Arial" w:eastAsia="Arial" w:hAnsi="Arial" w:cs="Arial"/>
        </w:rPr>
        <w:t>Contact relevant emergency services as soon as possible if required</w:t>
      </w:r>
      <w:r w:rsidR="4C5A0AAA" w:rsidRPr="43CC30D1">
        <w:rPr>
          <w:rFonts w:ascii="Arial" w:eastAsia="Arial" w:hAnsi="Arial" w:cs="Arial"/>
        </w:rPr>
        <w:t>;</w:t>
      </w:r>
    </w:p>
    <w:p w14:paraId="3C0DEDDC" w14:textId="7D9D2E32" w:rsidR="00327AD2" w:rsidRDefault="2FAD8C0E" w:rsidP="7D5BC6A2">
      <w:pPr>
        <w:pStyle w:val="ListParagraph"/>
        <w:numPr>
          <w:ilvl w:val="0"/>
          <w:numId w:val="1"/>
        </w:numPr>
        <w:rPr>
          <w:rFonts w:ascii="Arial" w:eastAsia="Arial" w:hAnsi="Arial" w:cs="Arial"/>
        </w:rPr>
      </w:pPr>
      <w:r>
        <w:t>Contact Mira Cran via WhatsApp messaging if possible, stating accident or emergency;</w:t>
      </w:r>
    </w:p>
    <w:p w14:paraId="7A77215A" w14:textId="5F4B42AB" w:rsidR="00327AD2" w:rsidRDefault="2FAD8C0E" w:rsidP="7D5BC6A2">
      <w:pPr>
        <w:pStyle w:val="ListParagraph"/>
        <w:numPr>
          <w:ilvl w:val="0"/>
          <w:numId w:val="1"/>
        </w:numPr>
        <w:rPr>
          <w:rFonts w:ascii="Arial" w:eastAsia="Arial" w:hAnsi="Arial" w:cs="Arial"/>
        </w:rPr>
      </w:pPr>
      <w:r w:rsidRPr="43CC30D1">
        <w:rPr>
          <w:rFonts w:ascii="Arial" w:eastAsia="Arial" w:hAnsi="Arial" w:cs="Arial"/>
        </w:rPr>
        <w:t>If the emergency is a threat or feeling unsafe from a student or relative the session should be terminated immediately</w:t>
      </w:r>
      <w:r w:rsidR="6C12254A" w:rsidRPr="43CC30D1">
        <w:rPr>
          <w:rFonts w:ascii="Arial" w:eastAsia="Arial" w:hAnsi="Arial" w:cs="Arial"/>
        </w:rPr>
        <w:t xml:space="preserve">. </w:t>
      </w:r>
      <w:r w:rsidRPr="43CC30D1">
        <w:rPr>
          <w:rFonts w:ascii="Arial" w:eastAsia="Arial" w:hAnsi="Arial" w:cs="Arial"/>
        </w:rPr>
        <w:t>The line manager (DSL) will contact the school and alternative provision officer as soon as possible</w:t>
      </w:r>
      <w:r w:rsidR="22C7C82E" w:rsidRPr="43CC30D1">
        <w:rPr>
          <w:rFonts w:ascii="Arial" w:eastAsia="Arial" w:hAnsi="Arial" w:cs="Arial"/>
        </w:rPr>
        <w:t xml:space="preserve"> and steps will be agreed by the two parties to deal with the situation</w:t>
      </w:r>
      <w:r w:rsidR="748EF8A9" w:rsidRPr="43CC30D1">
        <w:rPr>
          <w:rFonts w:ascii="Arial" w:eastAsia="Arial" w:hAnsi="Arial" w:cs="Arial"/>
        </w:rPr>
        <w:t>.</w:t>
      </w:r>
    </w:p>
    <w:p w14:paraId="1BF31397" w14:textId="48258FCF" w:rsidR="00327AD2" w:rsidRDefault="00327AD2" w:rsidP="43CC30D1">
      <w:pPr>
        <w:rPr>
          <w:rFonts w:ascii="Arial" w:eastAsia="Arial" w:hAnsi="Arial" w:cs="Arial"/>
        </w:rPr>
      </w:pPr>
      <w:r w:rsidRPr="43CC30D1">
        <w:rPr>
          <w:rFonts w:ascii="Arial" w:eastAsia="Arial" w:hAnsi="Arial" w:cs="Arial"/>
          <w:b/>
          <w:bCs/>
        </w:rPr>
        <w:t>Conclusion</w:t>
      </w:r>
      <w:r w:rsidRPr="43CC30D1">
        <w:rPr>
          <w:rFonts w:ascii="Arial" w:eastAsia="Arial" w:hAnsi="Arial" w:cs="Arial"/>
        </w:rPr>
        <w:t xml:space="preserve"> </w:t>
      </w:r>
    </w:p>
    <w:p w14:paraId="4EC1D51E" w14:textId="07FBE383" w:rsidR="00327AD2" w:rsidRPr="00327AD2" w:rsidRDefault="00327AD2" w:rsidP="43CC30D1">
      <w:pPr>
        <w:rPr>
          <w:rFonts w:ascii="Arial" w:eastAsia="Arial" w:hAnsi="Arial" w:cs="Arial"/>
        </w:rPr>
      </w:pPr>
      <w:r w:rsidRPr="43CC30D1">
        <w:rPr>
          <w:rFonts w:ascii="Arial" w:eastAsia="Arial" w:hAnsi="Arial" w:cs="Arial"/>
        </w:rPr>
        <w:t xml:space="preserve">Establishing </w:t>
      </w:r>
      <w:r w:rsidR="00034D52">
        <w:rPr>
          <w:rFonts w:ascii="Arial" w:eastAsia="Arial" w:hAnsi="Arial" w:cs="Arial"/>
        </w:rPr>
        <w:t xml:space="preserve">a safe working environment is of paramount importance. </w:t>
      </w:r>
      <w:r w:rsidR="00173D5B">
        <w:rPr>
          <w:rFonts w:ascii="Arial" w:eastAsia="Arial" w:hAnsi="Arial" w:cs="Arial"/>
        </w:rPr>
        <w:t>By reading and understanding this policy</w:t>
      </w:r>
      <w:r w:rsidR="006A60C4">
        <w:rPr>
          <w:rFonts w:ascii="Arial" w:eastAsia="Arial" w:hAnsi="Arial" w:cs="Arial"/>
        </w:rPr>
        <w:t>, tutors should be able to</w:t>
      </w:r>
      <w:r w:rsidR="00173D5B">
        <w:rPr>
          <w:rFonts w:ascii="Arial" w:eastAsia="Arial" w:hAnsi="Arial" w:cs="Arial"/>
        </w:rPr>
        <w:t xml:space="preserve"> identify the risks to </w:t>
      </w:r>
      <w:r w:rsidR="006A60C4">
        <w:rPr>
          <w:rFonts w:ascii="Arial" w:eastAsia="Arial" w:hAnsi="Arial" w:cs="Arial"/>
        </w:rPr>
        <w:t>their</w:t>
      </w:r>
      <w:r w:rsidR="00F841E9">
        <w:rPr>
          <w:rFonts w:ascii="Arial" w:eastAsia="Arial" w:hAnsi="Arial" w:cs="Arial"/>
        </w:rPr>
        <w:t xml:space="preserve"> </w:t>
      </w:r>
      <w:r w:rsidR="00483C05">
        <w:rPr>
          <w:rFonts w:ascii="Arial" w:eastAsia="Arial" w:hAnsi="Arial" w:cs="Arial"/>
        </w:rPr>
        <w:t xml:space="preserve">working </w:t>
      </w:r>
      <w:r w:rsidR="00F841E9">
        <w:rPr>
          <w:rFonts w:ascii="Arial" w:eastAsia="Arial" w:hAnsi="Arial" w:cs="Arial"/>
        </w:rPr>
        <w:t>environment</w:t>
      </w:r>
      <w:r w:rsidR="006A60C4">
        <w:rPr>
          <w:rFonts w:ascii="Arial" w:eastAsia="Arial" w:hAnsi="Arial" w:cs="Arial"/>
        </w:rPr>
        <w:t xml:space="preserve"> and take appropriate </w:t>
      </w:r>
      <w:r w:rsidR="00483C05">
        <w:rPr>
          <w:rFonts w:ascii="Arial" w:eastAsia="Arial" w:hAnsi="Arial" w:cs="Arial"/>
        </w:rPr>
        <w:t xml:space="preserve">action to mitigate possible risks to themselves. </w:t>
      </w:r>
    </w:p>
    <w:sectPr w:rsidR="00327AD2" w:rsidRPr="00327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514F"/>
    <w:multiLevelType w:val="hybridMultilevel"/>
    <w:tmpl w:val="065A0950"/>
    <w:lvl w:ilvl="0" w:tplc="C4B84744">
      <w:start w:val="1"/>
      <w:numFmt w:val="bullet"/>
      <w:lvlText w:val=""/>
      <w:lvlJc w:val="left"/>
      <w:pPr>
        <w:ind w:left="720" w:hanging="360"/>
      </w:pPr>
      <w:rPr>
        <w:rFonts w:ascii="Symbol" w:hAnsi="Symbol" w:hint="default"/>
      </w:rPr>
    </w:lvl>
    <w:lvl w:ilvl="1" w:tplc="7D3A84D8">
      <w:start w:val="1"/>
      <w:numFmt w:val="bullet"/>
      <w:lvlText w:val="o"/>
      <w:lvlJc w:val="left"/>
      <w:pPr>
        <w:ind w:left="1440" w:hanging="360"/>
      </w:pPr>
      <w:rPr>
        <w:rFonts w:ascii="Courier New" w:hAnsi="Courier New" w:hint="default"/>
      </w:rPr>
    </w:lvl>
    <w:lvl w:ilvl="2" w:tplc="EBD86446">
      <w:start w:val="1"/>
      <w:numFmt w:val="bullet"/>
      <w:lvlText w:val=""/>
      <w:lvlJc w:val="left"/>
      <w:pPr>
        <w:ind w:left="2160" w:hanging="360"/>
      </w:pPr>
      <w:rPr>
        <w:rFonts w:ascii="Wingdings" w:hAnsi="Wingdings" w:hint="default"/>
      </w:rPr>
    </w:lvl>
    <w:lvl w:ilvl="3" w:tplc="65E44DEC">
      <w:start w:val="1"/>
      <w:numFmt w:val="bullet"/>
      <w:lvlText w:val=""/>
      <w:lvlJc w:val="left"/>
      <w:pPr>
        <w:ind w:left="2880" w:hanging="360"/>
      </w:pPr>
      <w:rPr>
        <w:rFonts w:ascii="Symbol" w:hAnsi="Symbol" w:hint="default"/>
      </w:rPr>
    </w:lvl>
    <w:lvl w:ilvl="4" w:tplc="C1E86DC2">
      <w:start w:val="1"/>
      <w:numFmt w:val="bullet"/>
      <w:lvlText w:val="o"/>
      <w:lvlJc w:val="left"/>
      <w:pPr>
        <w:ind w:left="3600" w:hanging="360"/>
      </w:pPr>
      <w:rPr>
        <w:rFonts w:ascii="Courier New" w:hAnsi="Courier New" w:hint="default"/>
      </w:rPr>
    </w:lvl>
    <w:lvl w:ilvl="5" w:tplc="19DC4C0A">
      <w:start w:val="1"/>
      <w:numFmt w:val="bullet"/>
      <w:lvlText w:val=""/>
      <w:lvlJc w:val="left"/>
      <w:pPr>
        <w:ind w:left="4320" w:hanging="360"/>
      </w:pPr>
      <w:rPr>
        <w:rFonts w:ascii="Wingdings" w:hAnsi="Wingdings" w:hint="default"/>
      </w:rPr>
    </w:lvl>
    <w:lvl w:ilvl="6" w:tplc="9226643A">
      <w:start w:val="1"/>
      <w:numFmt w:val="bullet"/>
      <w:lvlText w:val=""/>
      <w:lvlJc w:val="left"/>
      <w:pPr>
        <w:ind w:left="5040" w:hanging="360"/>
      </w:pPr>
      <w:rPr>
        <w:rFonts w:ascii="Symbol" w:hAnsi="Symbol" w:hint="default"/>
      </w:rPr>
    </w:lvl>
    <w:lvl w:ilvl="7" w:tplc="5E70813A">
      <w:start w:val="1"/>
      <w:numFmt w:val="bullet"/>
      <w:lvlText w:val="o"/>
      <w:lvlJc w:val="left"/>
      <w:pPr>
        <w:ind w:left="5760" w:hanging="360"/>
      </w:pPr>
      <w:rPr>
        <w:rFonts w:ascii="Courier New" w:hAnsi="Courier New" w:hint="default"/>
      </w:rPr>
    </w:lvl>
    <w:lvl w:ilvl="8" w:tplc="2ED88CAA">
      <w:start w:val="1"/>
      <w:numFmt w:val="bullet"/>
      <w:lvlText w:val=""/>
      <w:lvlJc w:val="left"/>
      <w:pPr>
        <w:ind w:left="6480" w:hanging="360"/>
      </w:pPr>
      <w:rPr>
        <w:rFonts w:ascii="Wingdings" w:hAnsi="Wingdings" w:hint="default"/>
      </w:rPr>
    </w:lvl>
  </w:abstractNum>
  <w:abstractNum w:abstractNumId="1" w15:restartNumberingAfterBreak="0">
    <w:nsid w:val="73329951"/>
    <w:multiLevelType w:val="hybridMultilevel"/>
    <w:tmpl w:val="E3A843CA"/>
    <w:lvl w:ilvl="0" w:tplc="F7BED69E">
      <w:start w:val="1"/>
      <w:numFmt w:val="decimal"/>
      <w:lvlText w:val="%1."/>
      <w:lvlJc w:val="left"/>
      <w:pPr>
        <w:ind w:left="720" w:hanging="360"/>
      </w:pPr>
    </w:lvl>
    <w:lvl w:ilvl="1" w:tplc="0CF2F692">
      <w:start w:val="1"/>
      <w:numFmt w:val="lowerLetter"/>
      <w:lvlText w:val="%2."/>
      <w:lvlJc w:val="left"/>
      <w:pPr>
        <w:ind w:left="1440" w:hanging="360"/>
      </w:pPr>
    </w:lvl>
    <w:lvl w:ilvl="2" w:tplc="D658A6C4">
      <w:start w:val="1"/>
      <w:numFmt w:val="lowerRoman"/>
      <w:lvlText w:val="%3."/>
      <w:lvlJc w:val="right"/>
      <w:pPr>
        <w:ind w:left="2160" w:hanging="180"/>
      </w:pPr>
    </w:lvl>
    <w:lvl w:ilvl="3" w:tplc="2D4E7AB8">
      <w:start w:val="1"/>
      <w:numFmt w:val="decimal"/>
      <w:lvlText w:val="%4."/>
      <w:lvlJc w:val="left"/>
      <w:pPr>
        <w:ind w:left="2880" w:hanging="360"/>
      </w:pPr>
    </w:lvl>
    <w:lvl w:ilvl="4" w:tplc="734A58E0">
      <w:start w:val="1"/>
      <w:numFmt w:val="lowerLetter"/>
      <w:lvlText w:val="%5."/>
      <w:lvlJc w:val="left"/>
      <w:pPr>
        <w:ind w:left="3600" w:hanging="360"/>
      </w:pPr>
    </w:lvl>
    <w:lvl w:ilvl="5" w:tplc="F9A00D06">
      <w:start w:val="1"/>
      <w:numFmt w:val="lowerRoman"/>
      <w:lvlText w:val="%6."/>
      <w:lvlJc w:val="right"/>
      <w:pPr>
        <w:ind w:left="4320" w:hanging="180"/>
      </w:pPr>
    </w:lvl>
    <w:lvl w:ilvl="6" w:tplc="0A942998">
      <w:start w:val="1"/>
      <w:numFmt w:val="decimal"/>
      <w:lvlText w:val="%7."/>
      <w:lvlJc w:val="left"/>
      <w:pPr>
        <w:ind w:left="5040" w:hanging="360"/>
      </w:pPr>
    </w:lvl>
    <w:lvl w:ilvl="7" w:tplc="0DFAA1B2">
      <w:start w:val="1"/>
      <w:numFmt w:val="lowerLetter"/>
      <w:lvlText w:val="%8."/>
      <w:lvlJc w:val="left"/>
      <w:pPr>
        <w:ind w:left="5760" w:hanging="360"/>
      </w:pPr>
    </w:lvl>
    <w:lvl w:ilvl="8" w:tplc="921EF9AE">
      <w:start w:val="1"/>
      <w:numFmt w:val="lowerRoman"/>
      <w:lvlText w:val="%9."/>
      <w:lvlJc w:val="right"/>
      <w:pPr>
        <w:ind w:left="6480" w:hanging="180"/>
      </w:pPr>
    </w:lvl>
  </w:abstractNum>
  <w:abstractNum w:abstractNumId="2" w15:restartNumberingAfterBreak="0">
    <w:nsid w:val="74C47AC3"/>
    <w:multiLevelType w:val="hybridMultilevel"/>
    <w:tmpl w:val="4F48D050"/>
    <w:lvl w:ilvl="0" w:tplc="3C78434E">
      <w:start w:val="1"/>
      <w:numFmt w:val="decimal"/>
      <w:lvlText w:val="%1."/>
      <w:lvlJc w:val="left"/>
      <w:pPr>
        <w:ind w:left="720" w:hanging="360"/>
      </w:pPr>
    </w:lvl>
    <w:lvl w:ilvl="1" w:tplc="95182B18">
      <w:start w:val="1"/>
      <w:numFmt w:val="lowerLetter"/>
      <w:lvlText w:val="%2."/>
      <w:lvlJc w:val="left"/>
      <w:pPr>
        <w:ind w:left="1440" w:hanging="360"/>
      </w:pPr>
    </w:lvl>
    <w:lvl w:ilvl="2" w:tplc="B9882EF2">
      <w:start w:val="1"/>
      <w:numFmt w:val="lowerRoman"/>
      <w:lvlText w:val="%3."/>
      <w:lvlJc w:val="right"/>
      <w:pPr>
        <w:ind w:left="2160" w:hanging="180"/>
      </w:pPr>
    </w:lvl>
    <w:lvl w:ilvl="3" w:tplc="75466F20">
      <w:start w:val="1"/>
      <w:numFmt w:val="decimal"/>
      <w:lvlText w:val="%4."/>
      <w:lvlJc w:val="left"/>
      <w:pPr>
        <w:ind w:left="2880" w:hanging="360"/>
      </w:pPr>
    </w:lvl>
    <w:lvl w:ilvl="4" w:tplc="B268EC10">
      <w:start w:val="1"/>
      <w:numFmt w:val="lowerLetter"/>
      <w:lvlText w:val="%5."/>
      <w:lvlJc w:val="left"/>
      <w:pPr>
        <w:ind w:left="3600" w:hanging="360"/>
      </w:pPr>
    </w:lvl>
    <w:lvl w:ilvl="5" w:tplc="B1A0DA52">
      <w:start w:val="1"/>
      <w:numFmt w:val="lowerRoman"/>
      <w:lvlText w:val="%6."/>
      <w:lvlJc w:val="right"/>
      <w:pPr>
        <w:ind w:left="4320" w:hanging="180"/>
      </w:pPr>
    </w:lvl>
    <w:lvl w:ilvl="6" w:tplc="14CEA016">
      <w:start w:val="1"/>
      <w:numFmt w:val="decimal"/>
      <w:lvlText w:val="%7."/>
      <w:lvlJc w:val="left"/>
      <w:pPr>
        <w:ind w:left="5040" w:hanging="360"/>
      </w:pPr>
    </w:lvl>
    <w:lvl w:ilvl="7" w:tplc="06AEADD6">
      <w:start w:val="1"/>
      <w:numFmt w:val="lowerLetter"/>
      <w:lvlText w:val="%8."/>
      <w:lvlJc w:val="left"/>
      <w:pPr>
        <w:ind w:left="5760" w:hanging="360"/>
      </w:pPr>
    </w:lvl>
    <w:lvl w:ilvl="8" w:tplc="5FDE5BA0">
      <w:start w:val="1"/>
      <w:numFmt w:val="lowerRoman"/>
      <w:lvlText w:val="%9."/>
      <w:lvlJc w:val="right"/>
      <w:pPr>
        <w:ind w:left="6480" w:hanging="180"/>
      </w:pPr>
    </w:lvl>
  </w:abstractNum>
  <w:abstractNum w:abstractNumId="3" w15:restartNumberingAfterBreak="0">
    <w:nsid w:val="7DFB4E6A"/>
    <w:multiLevelType w:val="hybridMultilevel"/>
    <w:tmpl w:val="1ADCB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F91207C"/>
    <w:multiLevelType w:val="hybridMultilevel"/>
    <w:tmpl w:val="D2B8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451696">
    <w:abstractNumId w:val="1"/>
  </w:num>
  <w:num w:numId="2" w16cid:durableId="703678004">
    <w:abstractNumId w:val="2"/>
  </w:num>
  <w:num w:numId="3" w16cid:durableId="1314333619">
    <w:abstractNumId w:val="0"/>
  </w:num>
  <w:num w:numId="4" w16cid:durableId="535892051">
    <w:abstractNumId w:val="4"/>
  </w:num>
  <w:num w:numId="5" w16cid:durableId="1948195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D2"/>
    <w:rsid w:val="00007818"/>
    <w:rsid w:val="00034D52"/>
    <w:rsid w:val="00104988"/>
    <w:rsid w:val="00173D5B"/>
    <w:rsid w:val="00174B81"/>
    <w:rsid w:val="001B21BC"/>
    <w:rsid w:val="002A7C9A"/>
    <w:rsid w:val="003072F6"/>
    <w:rsid w:val="00327AD2"/>
    <w:rsid w:val="0033494E"/>
    <w:rsid w:val="00367BD2"/>
    <w:rsid w:val="003849D5"/>
    <w:rsid w:val="00483C05"/>
    <w:rsid w:val="00486703"/>
    <w:rsid w:val="005341FD"/>
    <w:rsid w:val="00657B64"/>
    <w:rsid w:val="00657BB5"/>
    <w:rsid w:val="006A60C4"/>
    <w:rsid w:val="006F22C5"/>
    <w:rsid w:val="006F5722"/>
    <w:rsid w:val="007E3501"/>
    <w:rsid w:val="008B2CB0"/>
    <w:rsid w:val="009D6E66"/>
    <w:rsid w:val="00A16E81"/>
    <w:rsid w:val="00F05E42"/>
    <w:rsid w:val="00F841E9"/>
    <w:rsid w:val="0299B33C"/>
    <w:rsid w:val="02C19BB6"/>
    <w:rsid w:val="03834ACB"/>
    <w:rsid w:val="04CA3EB2"/>
    <w:rsid w:val="04E68129"/>
    <w:rsid w:val="0687011D"/>
    <w:rsid w:val="07E6EB6A"/>
    <w:rsid w:val="08F631E3"/>
    <w:rsid w:val="09447774"/>
    <w:rsid w:val="09775912"/>
    <w:rsid w:val="0A468E9D"/>
    <w:rsid w:val="0AB2DCD4"/>
    <w:rsid w:val="0B4E4100"/>
    <w:rsid w:val="0B4F4118"/>
    <w:rsid w:val="0BF28A76"/>
    <w:rsid w:val="0BF66BA7"/>
    <w:rsid w:val="0CB5D57D"/>
    <w:rsid w:val="0D911118"/>
    <w:rsid w:val="0DF89190"/>
    <w:rsid w:val="0E05B2DC"/>
    <w:rsid w:val="0E815CA7"/>
    <w:rsid w:val="0F32F41E"/>
    <w:rsid w:val="10223339"/>
    <w:rsid w:val="112C3B4D"/>
    <w:rsid w:val="12303528"/>
    <w:rsid w:val="1354CEC3"/>
    <w:rsid w:val="13C56A20"/>
    <w:rsid w:val="141913E8"/>
    <w:rsid w:val="16078714"/>
    <w:rsid w:val="17B8A1EE"/>
    <w:rsid w:val="186BF5A8"/>
    <w:rsid w:val="19861DC3"/>
    <w:rsid w:val="19BFC5A1"/>
    <w:rsid w:val="19FDB4AD"/>
    <w:rsid w:val="1AAC64DA"/>
    <w:rsid w:val="1AD31D58"/>
    <w:rsid w:val="1AFF6F71"/>
    <w:rsid w:val="1C7A9581"/>
    <w:rsid w:val="1CD8CB9E"/>
    <w:rsid w:val="1DA2A443"/>
    <w:rsid w:val="20478526"/>
    <w:rsid w:val="22C7C82E"/>
    <w:rsid w:val="231EE359"/>
    <w:rsid w:val="241EB361"/>
    <w:rsid w:val="253BA0F5"/>
    <w:rsid w:val="2783F44A"/>
    <w:rsid w:val="28801894"/>
    <w:rsid w:val="28E3E2CF"/>
    <w:rsid w:val="2AA51C25"/>
    <w:rsid w:val="2B6FF832"/>
    <w:rsid w:val="2C7228D6"/>
    <w:rsid w:val="2C9CFE3B"/>
    <w:rsid w:val="2D83F997"/>
    <w:rsid w:val="2D99E94B"/>
    <w:rsid w:val="2FAD8C0E"/>
    <w:rsid w:val="2FB93C67"/>
    <w:rsid w:val="326DDC44"/>
    <w:rsid w:val="379A1ADE"/>
    <w:rsid w:val="38126EDB"/>
    <w:rsid w:val="399D3AAE"/>
    <w:rsid w:val="3D80F580"/>
    <w:rsid w:val="3DA0E90A"/>
    <w:rsid w:val="3EE19920"/>
    <w:rsid w:val="3FD03CB8"/>
    <w:rsid w:val="4098EBC8"/>
    <w:rsid w:val="409C5ADF"/>
    <w:rsid w:val="4196EDA8"/>
    <w:rsid w:val="42A25A21"/>
    <w:rsid w:val="430BF205"/>
    <w:rsid w:val="4363AD49"/>
    <w:rsid w:val="43CC30D1"/>
    <w:rsid w:val="4415FDBC"/>
    <w:rsid w:val="44B1588F"/>
    <w:rsid w:val="451492D4"/>
    <w:rsid w:val="458971E0"/>
    <w:rsid w:val="45937960"/>
    <w:rsid w:val="46E3A863"/>
    <w:rsid w:val="485E1AC6"/>
    <w:rsid w:val="4A342A71"/>
    <w:rsid w:val="4AD0260F"/>
    <w:rsid w:val="4C5A0AAA"/>
    <w:rsid w:val="4C8C041F"/>
    <w:rsid w:val="4E50D7E6"/>
    <w:rsid w:val="4E8B6F2B"/>
    <w:rsid w:val="4E9195EB"/>
    <w:rsid w:val="4F6B90F2"/>
    <w:rsid w:val="505D5618"/>
    <w:rsid w:val="54354B47"/>
    <w:rsid w:val="5519F487"/>
    <w:rsid w:val="55640958"/>
    <w:rsid w:val="56345A69"/>
    <w:rsid w:val="56ABC59E"/>
    <w:rsid w:val="56FB874A"/>
    <w:rsid w:val="574037A8"/>
    <w:rsid w:val="583D0372"/>
    <w:rsid w:val="5877ED66"/>
    <w:rsid w:val="5C383E37"/>
    <w:rsid w:val="5F299C49"/>
    <w:rsid w:val="5FFA84D2"/>
    <w:rsid w:val="5FFC02E2"/>
    <w:rsid w:val="60FF820A"/>
    <w:rsid w:val="62BED968"/>
    <w:rsid w:val="632238D6"/>
    <w:rsid w:val="632548DC"/>
    <w:rsid w:val="6355398C"/>
    <w:rsid w:val="63E6DEF8"/>
    <w:rsid w:val="64A4606E"/>
    <w:rsid w:val="653739AD"/>
    <w:rsid w:val="65D58668"/>
    <w:rsid w:val="6713EE1D"/>
    <w:rsid w:val="6A1CC9CA"/>
    <w:rsid w:val="6A4D784A"/>
    <w:rsid w:val="6B0E546A"/>
    <w:rsid w:val="6C12254A"/>
    <w:rsid w:val="6C9032C0"/>
    <w:rsid w:val="6F332C4D"/>
    <w:rsid w:val="6F7CAB3D"/>
    <w:rsid w:val="70571D7C"/>
    <w:rsid w:val="70C998AA"/>
    <w:rsid w:val="72FC8667"/>
    <w:rsid w:val="7305F3FE"/>
    <w:rsid w:val="73E13CBF"/>
    <w:rsid w:val="748EF8A9"/>
    <w:rsid w:val="7520A96F"/>
    <w:rsid w:val="7619449B"/>
    <w:rsid w:val="78B76174"/>
    <w:rsid w:val="7B9DD746"/>
    <w:rsid w:val="7D5BC6A2"/>
    <w:rsid w:val="7F6B9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E8416"/>
  <w15:chartTrackingRefBased/>
  <w15:docId w15:val="{BE614730-E2B4-4342-BE36-A639D0E5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AD2"/>
    <w:rPr>
      <w:rFonts w:eastAsiaTheme="majorEastAsia" w:cstheme="majorBidi"/>
      <w:color w:val="272727" w:themeColor="text1" w:themeTint="D8"/>
    </w:rPr>
  </w:style>
  <w:style w:type="paragraph" w:styleId="Title">
    <w:name w:val="Title"/>
    <w:basedOn w:val="Normal"/>
    <w:next w:val="Normal"/>
    <w:link w:val="TitleChar"/>
    <w:uiPriority w:val="10"/>
    <w:qFormat/>
    <w:rsid w:val="0032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AD2"/>
    <w:pPr>
      <w:spacing w:before="160"/>
      <w:jc w:val="center"/>
    </w:pPr>
    <w:rPr>
      <w:i/>
      <w:iCs/>
      <w:color w:val="404040" w:themeColor="text1" w:themeTint="BF"/>
    </w:rPr>
  </w:style>
  <w:style w:type="character" w:customStyle="1" w:styleId="QuoteChar">
    <w:name w:val="Quote Char"/>
    <w:basedOn w:val="DefaultParagraphFont"/>
    <w:link w:val="Quote"/>
    <w:uiPriority w:val="29"/>
    <w:rsid w:val="00327AD2"/>
    <w:rPr>
      <w:i/>
      <w:iCs/>
      <w:color w:val="404040" w:themeColor="text1" w:themeTint="BF"/>
    </w:rPr>
  </w:style>
  <w:style w:type="paragraph" w:styleId="ListParagraph">
    <w:name w:val="List Paragraph"/>
    <w:basedOn w:val="Normal"/>
    <w:uiPriority w:val="34"/>
    <w:qFormat/>
    <w:rsid w:val="00327AD2"/>
    <w:pPr>
      <w:ind w:left="720"/>
      <w:contextualSpacing/>
    </w:pPr>
  </w:style>
  <w:style w:type="character" w:styleId="IntenseEmphasis">
    <w:name w:val="Intense Emphasis"/>
    <w:basedOn w:val="DefaultParagraphFont"/>
    <w:uiPriority w:val="21"/>
    <w:qFormat/>
    <w:rsid w:val="00327AD2"/>
    <w:rPr>
      <w:i/>
      <w:iCs/>
      <w:color w:val="0F4761" w:themeColor="accent1" w:themeShade="BF"/>
    </w:rPr>
  </w:style>
  <w:style w:type="paragraph" w:styleId="IntenseQuote">
    <w:name w:val="Intense Quote"/>
    <w:basedOn w:val="Normal"/>
    <w:next w:val="Normal"/>
    <w:link w:val="IntenseQuoteChar"/>
    <w:uiPriority w:val="30"/>
    <w:qFormat/>
    <w:rsid w:val="00327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AD2"/>
    <w:rPr>
      <w:i/>
      <w:iCs/>
      <w:color w:val="0F4761" w:themeColor="accent1" w:themeShade="BF"/>
    </w:rPr>
  </w:style>
  <w:style w:type="character" w:styleId="IntenseReference">
    <w:name w:val="Intense Reference"/>
    <w:basedOn w:val="DefaultParagraphFont"/>
    <w:uiPriority w:val="32"/>
    <w:qFormat/>
    <w:rsid w:val="00327A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3707</Characters>
  <Application>Microsoft Office Word</Application>
  <DocSecurity>0</DocSecurity>
  <Lines>30</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Knight</dc:creator>
  <cp:keywords/>
  <dc:description/>
  <cp:lastModifiedBy>Mira Cran</cp:lastModifiedBy>
  <cp:revision>2</cp:revision>
  <dcterms:created xsi:type="dcterms:W3CDTF">2025-09-18T14:05:00Z</dcterms:created>
  <dcterms:modified xsi:type="dcterms:W3CDTF">2025-09-18T14:05:00Z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2e4ad4d4-4ada-4db8-a895-cbc9cbf3c8d5</vt:lpwstr>
  </property>
</Properties>
</file>